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283AF0" w:rsidRPr="000C2AEF" w:rsidRDefault="00C55E95" w:rsidP="00E046B7">
      <w:pPr>
        <w:spacing w:after="0"/>
        <w:rPr>
          <w:rFonts w:ascii="Arial" w:hAnsi="Arial" w:cs="Arial"/>
          <w:b/>
          <w:sz w:val="24"/>
          <w:szCs w:val="24"/>
        </w:rPr>
      </w:pPr>
      <w:r>
        <w:rPr>
          <w:rFonts w:ascii="Arial" w:hAnsi="Arial" w:cs="Arial"/>
          <w:b/>
          <w:sz w:val="24"/>
          <w:szCs w:val="24"/>
        </w:rPr>
        <w:t>Lancashire Skills and Employment Board</w:t>
      </w:r>
    </w:p>
    <w:p w:rsidR="000C2AEF" w:rsidRPr="000C2AEF" w:rsidRDefault="000C2AEF" w:rsidP="00DE681E">
      <w:pPr>
        <w:spacing w:after="0"/>
        <w:rPr>
          <w:rFonts w:ascii="Arial" w:hAnsi="Arial" w:cs="Arial"/>
          <w:b/>
          <w:sz w:val="24"/>
          <w:szCs w:val="24"/>
        </w:rPr>
      </w:pPr>
    </w:p>
    <w:p w:rsidR="000C2AEF" w:rsidRPr="000C2AEF" w:rsidRDefault="00C55E95" w:rsidP="00DE681E">
      <w:pPr>
        <w:spacing w:after="0"/>
        <w:rPr>
          <w:rFonts w:ascii="Arial" w:hAnsi="Arial" w:cs="Arial"/>
          <w:b/>
          <w:sz w:val="24"/>
          <w:szCs w:val="24"/>
        </w:rPr>
      </w:pPr>
      <w:r>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571DB9" w:rsidP="00DE681E">
      <w:pPr>
        <w:spacing w:after="0"/>
        <w:rPr>
          <w:rFonts w:ascii="Arial" w:hAnsi="Arial" w:cs="Arial"/>
          <w:bCs/>
          <w:color w:val="FF0000"/>
          <w:sz w:val="24"/>
          <w:szCs w:val="24"/>
        </w:rPr>
      </w:pPr>
      <w:r>
        <w:rPr>
          <w:rFonts w:ascii="Arial" w:hAnsi="Arial" w:cs="Arial"/>
          <w:sz w:val="24"/>
          <w:szCs w:val="24"/>
        </w:rPr>
        <w:t xml:space="preserve">Wednesday </w:t>
      </w:r>
      <w:r w:rsidR="00C55E95">
        <w:rPr>
          <w:rFonts w:ascii="Arial" w:hAnsi="Arial" w:cs="Arial"/>
          <w:sz w:val="24"/>
          <w:szCs w:val="24"/>
        </w:rPr>
        <w:t>27</w:t>
      </w:r>
      <w:r w:rsidR="00283AF0" w:rsidRPr="00283AF0">
        <w:rPr>
          <w:rFonts w:ascii="Arial" w:hAnsi="Arial" w:cs="Arial"/>
          <w:sz w:val="24"/>
          <w:szCs w:val="24"/>
          <w:vertAlign w:val="superscript"/>
        </w:rPr>
        <w:t>th</w:t>
      </w:r>
      <w:r w:rsidR="00283AF0">
        <w:rPr>
          <w:rFonts w:ascii="Arial" w:hAnsi="Arial" w:cs="Arial"/>
          <w:sz w:val="24"/>
          <w:szCs w:val="24"/>
        </w:rPr>
        <w:t xml:space="preserve"> January 2016</w:t>
      </w:r>
    </w:p>
    <w:p w:rsidR="005D3F2F" w:rsidRPr="000C2AEF" w:rsidRDefault="005D3F2F" w:rsidP="00DE681E">
      <w:pPr>
        <w:spacing w:after="0"/>
        <w:rPr>
          <w:rFonts w:ascii="Arial" w:hAnsi="Arial" w:cs="Arial"/>
          <w:bCs/>
          <w:color w:val="FF0000"/>
          <w:sz w:val="24"/>
          <w:szCs w:val="24"/>
        </w:rPr>
      </w:pPr>
    </w:p>
    <w:p w:rsidR="008D6094" w:rsidRDefault="000A0A35" w:rsidP="005D3F2F">
      <w:pPr>
        <w:spacing w:after="0"/>
        <w:rPr>
          <w:rFonts w:ascii="Arial" w:hAnsi="Arial" w:cs="Arial"/>
          <w:b/>
          <w:bCs/>
          <w:sz w:val="24"/>
          <w:szCs w:val="24"/>
        </w:rPr>
      </w:pPr>
      <w:r w:rsidRPr="000A0A35">
        <w:rPr>
          <w:rFonts w:ascii="Arial" w:hAnsi="Arial" w:cs="Arial"/>
          <w:b/>
          <w:bCs/>
          <w:sz w:val="24"/>
          <w:szCs w:val="24"/>
        </w:rPr>
        <w:t xml:space="preserve">Growth Deal Skills Capital - Round 1 Update, Round 2 Overview and Social Value </w:t>
      </w:r>
      <w:proofErr w:type="gramStart"/>
      <w:r w:rsidRPr="000A0A35">
        <w:rPr>
          <w:rFonts w:ascii="Arial" w:hAnsi="Arial" w:cs="Arial"/>
          <w:b/>
          <w:bCs/>
          <w:sz w:val="24"/>
          <w:szCs w:val="24"/>
        </w:rPr>
        <w:t>Update</w:t>
      </w:r>
      <w:proofErr w:type="gramEnd"/>
      <w:r w:rsidR="00D268B1">
        <w:rPr>
          <w:rFonts w:ascii="Arial" w:hAnsi="Arial" w:cs="Arial"/>
          <w:b/>
          <w:bCs/>
          <w:sz w:val="24"/>
          <w:szCs w:val="24"/>
        </w:rPr>
        <w:br/>
        <w:t>(Appendices 'A' and 'B' refer)</w:t>
      </w:r>
      <w:bookmarkStart w:id="0" w:name="_GoBack"/>
      <w:bookmarkEnd w:id="0"/>
      <w:r w:rsidR="005D3F2F" w:rsidRPr="000C2AEF">
        <w:rPr>
          <w:rFonts w:ascii="Arial" w:eastAsia="Times New Roman" w:hAnsi="Arial" w:cs="Times New Roman"/>
          <w:b/>
          <w:bCs/>
          <w:sz w:val="24"/>
          <w:szCs w:val="24"/>
        </w:rPr>
        <w:br/>
      </w:r>
    </w:p>
    <w:p w:rsidR="00E046B7" w:rsidRDefault="000C2AEF" w:rsidP="000222A2">
      <w:pPr>
        <w:ind w:left="2160" w:hanging="2175"/>
        <w:rPr>
          <w:rStyle w:val="Hyperlink"/>
          <w:rFonts w:ascii="Arial" w:hAnsi="Arial" w:cs="Arial"/>
          <w:sz w:val="24"/>
          <w:szCs w:val="24"/>
        </w:rPr>
      </w:pPr>
      <w:r w:rsidRPr="000C2AEF">
        <w:rPr>
          <w:rFonts w:ascii="Arial" w:hAnsi="Arial" w:cs="Arial"/>
          <w:b/>
          <w:sz w:val="24"/>
          <w:szCs w:val="24"/>
        </w:rPr>
        <w:t>Report Author</w:t>
      </w:r>
      <w:r w:rsidR="005859C4">
        <w:rPr>
          <w:rFonts w:ascii="Arial" w:hAnsi="Arial" w:cs="Arial"/>
          <w:b/>
          <w:sz w:val="24"/>
          <w:szCs w:val="24"/>
        </w:rPr>
        <w:t>s</w:t>
      </w:r>
      <w:r w:rsidRPr="000C2AEF">
        <w:rPr>
          <w:rFonts w:ascii="Arial" w:hAnsi="Arial" w:cs="Arial"/>
          <w:b/>
          <w:sz w:val="24"/>
          <w:szCs w:val="24"/>
        </w:rPr>
        <w:t>:</w:t>
      </w:r>
      <w:r>
        <w:rPr>
          <w:rFonts w:ascii="Arial" w:hAnsi="Arial" w:cs="Arial"/>
          <w:b/>
          <w:sz w:val="24"/>
          <w:szCs w:val="24"/>
        </w:rPr>
        <w:tab/>
      </w:r>
      <w:r w:rsidR="005859C4">
        <w:rPr>
          <w:rFonts w:ascii="Arial" w:hAnsi="Arial" w:cs="Arial"/>
          <w:sz w:val="24"/>
          <w:szCs w:val="24"/>
        </w:rPr>
        <w:t>Dr Michele Lawty-Jones, Direct</w:t>
      </w:r>
      <w:r w:rsidR="00C55E95">
        <w:rPr>
          <w:rFonts w:ascii="Arial" w:hAnsi="Arial" w:cs="Arial"/>
          <w:sz w:val="24"/>
          <w:szCs w:val="24"/>
        </w:rPr>
        <w:t>or of the Lancashire Skills Hub</w:t>
      </w:r>
      <w:r w:rsidR="005859C4">
        <w:rPr>
          <w:rFonts w:ascii="Arial" w:hAnsi="Arial" w:cs="Arial"/>
          <w:sz w:val="24"/>
          <w:szCs w:val="24"/>
        </w:rPr>
        <w:t xml:space="preserve"> </w:t>
      </w:r>
      <w:hyperlink r:id="rId7" w:history="1">
        <w:r w:rsidR="005859C4" w:rsidRPr="00FC0AA2">
          <w:rPr>
            <w:rStyle w:val="Hyperlink"/>
            <w:rFonts w:ascii="Arial" w:hAnsi="Arial" w:cs="Arial"/>
            <w:sz w:val="24"/>
            <w:szCs w:val="24"/>
          </w:rPr>
          <w:t>Michele.lawty-jones@lancashirelep.co.uk</w:t>
        </w:r>
      </w:hyperlink>
      <w:r w:rsidR="005859C4">
        <w:rPr>
          <w:rFonts w:ascii="Arial" w:hAnsi="Arial" w:cs="Arial"/>
          <w:sz w:val="24"/>
          <w:szCs w:val="24"/>
        </w:rPr>
        <w:t xml:space="preserve"> &amp; </w:t>
      </w:r>
      <w:r w:rsidR="00C55E95">
        <w:rPr>
          <w:rFonts w:ascii="Arial" w:hAnsi="Arial" w:cs="Arial"/>
          <w:sz w:val="24"/>
          <w:szCs w:val="24"/>
        </w:rPr>
        <w:t xml:space="preserve">Kathryn Molloy, Head of Service LEP Co-ordination </w:t>
      </w:r>
      <w:hyperlink r:id="rId8" w:history="1">
        <w:r w:rsidR="00C55E95" w:rsidRPr="000B4798">
          <w:rPr>
            <w:rStyle w:val="Hyperlink"/>
            <w:rFonts w:ascii="Arial" w:hAnsi="Arial" w:cs="Arial"/>
            <w:sz w:val="24"/>
            <w:szCs w:val="24"/>
          </w:rPr>
          <w:t>Kathryn.molloy@lancashire.gov.uk</w:t>
        </w:r>
      </w:hyperlink>
      <w:r w:rsidR="00C55E95">
        <w:rPr>
          <w:rFonts w:ascii="Arial" w:hAnsi="Arial" w:cs="Arial"/>
          <w:sz w:val="24"/>
          <w:szCs w:val="24"/>
        </w:rPr>
        <w:t xml:space="preserve"> </w:t>
      </w:r>
    </w:p>
    <w:p w:rsidR="00B667AF" w:rsidRPr="000C2AEF" w:rsidRDefault="00B667AF" w:rsidP="000222A2">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6F270F">
        <w:trPr>
          <w:trHeight w:val="1550"/>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BD22FE" w:rsidRDefault="00BD22FE" w:rsidP="00DE681E">
            <w:pPr>
              <w:spacing w:after="0"/>
              <w:jc w:val="both"/>
              <w:rPr>
                <w:rFonts w:ascii="Arial" w:hAnsi="Arial" w:cs="Arial"/>
                <w:sz w:val="24"/>
                <w:szCs w:val="24"/>
              </w:rPr>
            </w:pPr>
            <w:r>
              <w:rPr>
                <w:rFonts w:ascii="Arial" w:hAnsi="Arial" w:cs="Arial"/>
                <w:sz w:val="24"/>
                <w:szCs w:val="24"/>
              </w:rPr>
              <w:t>The paper provides a progress up-date on Growth Deal Skills Capital Round 1 and Round 2, and an up-date on the development of a Social Value toolkit which will apply to all Growth Deal funded projects (Skills Capital and other).</w:t>
            </w:r>
          </w:p>
          <w:p w:rsidR="00BD22FE" w:rsidRDefault="00BD22FE" w:rsidP="00DE681E">
            <w:pPr>
              <w:spacing w:after="0"/>
              <w:jc w:val="both"/>
              <w:rPr>
                <w:rFonts w:ascii="Arial" w:hAnsi="Arial" w:cs="Arial"/>
                <w:sz w:val="24"/>
                <w:szCs w:val="24"/>
              </w:rPr>
            </w:pPr>
          </w:p>
          <w:p w:rsidR="00BD22FE" w:rsidRDefault="0057485C" w:rsidP="00DE681E">
            <w:pPr>
              <w:spacing w:after="0"/>
              <w:jc w:val="both"/>
              <w:rPr>
                <w:rFonts w:ascii="Arial" w:hAnsi="Arial" w:cs="Arial"/>
                <w:sz w:val="24"/>
                <w:szCs w:val="24"/>
              </w:rPr>
            </w:pPr>
            <w:r>
              <w:rPr>
                <w:rFonts w:ascii="Arial" w:hAnsi="Arial" w:cs="Arial"/>
                <w:sz w:val="24"/>
                <w:szCs w:val="24"/>
              </w:rPr>
              <w:t>A total of 8 schemes were support in Growth Deal Skills Capital Round 1.  Of the 8, 7 have Grant Funding Agreements</w:t>
            </w:r>
            <w:r w:rsidR="00A23EC0">
              <w:rPr>
                <w:rFonts w:ascii="Arial" w:hAnsi="Arial" w:cs="Arial"/>
                <w:sz w:val="24"/>
                <w:szCs w:val="24"/>
              </w:rPr>
              <w:t xml:space="preserve"> (GFAs)</w:t>
            </w:r>
            <w:r>
              <w:rPr>
                <w:rFonts w:ascii="Arial" w:hAnsi="Arial" w:cs="Arial"/>
                <w:sz w:val="24"/>
                <w:szCs w:val="24"/>
              </w:rPr>
              <w:t xml:space="preserve"> in place, are now active, and are currently rated as green </w:t>
            </w:r>
            <w:r w:rsidR="00A53E52">
              <w:rPr>
                <w:rFonts w:ascii="Arial" w:hAnsi="Arial" w:cs="Arial"/>
                <w:sz w:val="24"/>
                <w:szCs w:val="24"/>
              </w:rPr>
              <w:t xml:space="preserve">in relation to their delivery </w:t>
            </w:r>
            <w:r>
              <w:rPr>
                <w:rFonts w:ascii="Arial" w:hAnsi="Arial" w:cs="Arial"/>
                <w:sz w:val="24"/>
                <w:szCs w:val="24"/>
              </w:rPr>
              <w:t>by the Growth Deal programme team.  The</w:t>
            </w:r>
            <w:r w:rsidR="00A53E52">
              <w:rPr>
                <w:rFonts w:ascii="Arial" w:hAnsi="Arial" w:cs="Arial"/>
                <w:sz w:val="24"/>
                <w:szCs w:val="24"/>
              </w:rPr>
              <w:t xml:space="preserve"> one</w:t>
            </w:r>
            <w:r>
              <w:rPr>
                <w:rFonts w:ascii="Arial" w:hAnsi="Arial" w:cs="Arial"/>
                <w:sz w:val="24"/>
                <w:szCs w:val="24"/>
              </w:rPr>
              <w:t xml:space="preserve"> remaining scheme has been resubmitted under Round 2 due to a funding shortfall resulting from delays in the launch of the European Structural Investment Funds (ESIF) programme.</w:t>
            </w:r>
          </w:p>
          <w:p w:rsidR="0057485C" w:rsidRDefault="0057485C" w:rsidP="00DE681E">
            <w:pPr>
              <w:spacing w:after="0"/>
              <w:jc w:val="both"/>
              <w:rPr>
                <w:rFonts w:ascii="Arial" w:hAnsi="Arial" w:cs="Arial"/>
                <w:sz w:val="24"/>
                <w:szCs w:val="24"/>
              </w:rPr>
            </w:pPr>
          </w:p>
          <w:p w:rsidR="008E7651" w:rsidRDefault="00F932C1" w:rsidP="00DE681E">
            <w:pPr>
              <w:spacing w:after="0"/>
              <w:jc w:val="both"/>
              <w:rPr>
                <w:rFonts w:ascii="Arial" w:hAnsi="Arial" w:cs="Arial"/>
                <w:sz w:val="24"/>
                <w:szCs w:val="24"/>
              </w:rPr>
            </w:pPr>
            <w:r>
              <w:rPr>
                <w:rFonts w:ascii="Arial" w:hAnsi="Arial" w:cs="Arial"/>
                <w:sz w:val="24"/>
                <w:szCs w:val="24"/>
              </w:rPr>
              <w:t xml:space="preserve">The second round of </w:t>
            </w:r>
            <w:r w:rsidR="008E7651">
              <w:rPr>
                <w:rFonts w:ascii="Arial" w:hAnsi="Arial" w:cs="Arial"/>
                <w:sz w:val="24"/>
                <w:szCs w:val="24"/>
              </w:rPr>
              <w:t>Growth Deal Sk</w:t>
            </w:r>
            <w:r>
              <w:rPr>
                <w:rFonts w:ascii="Arial" w:hAnsi="Arial" w:cs="Arial"/>
                <w:sz w:val="24"/>
                <w:szCs w:val="24"/>
              </w:rPr>
              <w:t>ills Capital f</w:t>
            </w:r>
            <w:r w:rsidR="008356B8">
              <w:rPr>
                <w:rFonts w:ascii="Arial" w:hAnsi="Arial" w:cs="Arial"/>
                <w:sz w:val="24"/>
                <w:szCs w:val="24"/>
              </w:rPr>
              <w:t>und</w:t>
            </w:r>
            <w:r>
              <w:rPr>
                <w:rFonts w:ascii="Arial" w:hAnsi="Arial" w:cs="Arial"/>
                <w:sz w:val="24"/>
                <w:szCs w:val="24"/>
              </w:rPr>
              <w:t xml:space="preserve">ing </w:t>
            </w:r>
            <w:r w:rsidR="008356B8">
              <w:rPr>
                <w:rFonts w:ascii="Arial" w:hAnsi="Arial" w:cs="Arial"/>
                <w:sz w:val="24"/>
                <w:szCs w:val="24"/>
              </w:rPr>
              <w:t>was launched o</w:t>
            </w:r>
            <w:r w:rsidR="008E7651">
              <w:rPr>
                <w:rFonts w:ascii="Arial" w:hAnsi="Arial" w:cs="Arial"/>
                <w:sz w:val="24"/>
                <w:szCs w:val="24"/>
              </w:rPr>
              <w:t xml:space="preserve">n </w:t>
            </w:r>
            <w:r w:rsidR="008356B8">
              <w:rPr>
                <w:rFonts w:ascii="Arial" w:hAnsi="Arial" w:cs="Arial"/>
                <w:sz w:val="24"/>
                <w:szCs w:val="24"/>
              </w:rPr>
              <w:t>14</w:t>
            </w:r>
            <w:r w:rsidR="008356B8" w:rsidRPr="008356B8">
              <w:rPr>
                <w:rFonts w:ascii="Arial" w:hAnsi="Arial" w:cs="Arial"/>
                <w:sz w:val="24"/>
                <w:szCs w:val="24"/>
                <w:vertAlign w:val="superscript"/>
              </w:rPr>
              <w:t>th</w:t>
            </w:r>
            <w:r w:rsidR="008356B8">
              <w:rPr>
                <w:rFonts w:ascii="Arial" w:hAnsi="Arial" w:cs="Arial"/>
                <w:sz w:val="24"/>
                <w:szCs w:val="24"/>
              </w:rPr>
              <w:t xml:space="preserve"> </w:t>
            </w:r>
            <w:r w:rsidR="008E7651">
              <w:rPr>
                <w:rFonts w:ascii="Arial" w:hAnsi="Arial" w:cs="Arial"/>
                <w:sz w:val="24"/>
                <w:szCs w:val="24"/>
              </w:rPr>
              <w:t>September</w:t>
            </w:r>
            <w:r w:rsidR="008356B8">
              <w:rPr>
                <w:rFonts w:ascii="Arial" w:hAnsi="Arial" w:cs="Arial"/>
                <w:sz w:val="24"/>
                <w:szCs w:val="24"/>
              </w:rPr>
              <w:t xml:space="preserve"> 2015</w:t>
            </w:r>
            <w:r w:rsidR="008639B5">
              <w:rPr>
                <w:rFonts w:ascii="Arial" w:hAnsi="Arial" w:cs="Arial"/>
                <w:sz w:val="24"/>
                <w:szCs w:val="24"/>
              </w:rPr>
              <w:t xml:space="preserve">.  </w:t>
            </w:r>
            <w:r w:rsidR="008E7651">
              <w:rPr>
                <w:rFonts w:ascii="Arial" w:hAnsi="Arial" w:cs="Arial"/>
                <w:sz w:val="24"/>
                <w:szCs w:val="24"/>
              </w:rPr>
              <w:t xml:space="preserve">Expression of Interest </w:t>
            </w:r>
            <w:r w:rsidR="008356B8">
              <w:rPr>
                <w:rFonts w:ascii="Arial" w:hAnsi="Arial" w:cs="Arial"/>
                <w:sz w:val="24"/>
                <w:szCs w:val="24"/>
              </w:rPr>
              <w:t>(EOIs) were</w:t>
            </w:r>
            <w:r w:rsidR="008E7651">
              <w:rPr>
                <w:rFonts w:ascii="Arial" w:hAnsi="Arial" w:cs="Arial"/>
                <w:sz w:val="24"/>
                <w:szCs w:val="24"/>
              </w:rPr>
              <w:t xml:space="preserve"> sought </w:t>
            </w:r>
            <w:r w:rsidR="008356B8">
              <w:rPr>
                <w:rFonts w:ascii="Arial" w:hAnsi="Arial" w:cs="Arial"/>
                <w:sz w:val="24"/>
                <w:szCs w:val="24"/>
              </w:rPr>
              <w:t>by 2</w:t>
            </w:r>
            <w:r w:rsidR="008356B8" w:rsidRPr="008356B8">
              <w:rPr>
                <w:rFonts w:ascii="Arial" w:hAnsi="Arial" w:cs="Arial"/>
                <w:sz w:val="24"/>
                <w:szCs w:val="24"/>
                <w:vertAlign w:val="superscript"/>
              </w:rPr>
              <w:t>nd</w:t>
            </w:r>
            <w:r w:rsidR="008356B8">
              <w:rPr>
                <w:rFonts w:ascii="Arial" w:hAnsi="Arial" w:cs="Arial"/>
                <w:sz w:val="24"/>
                <w:szCs w:val="24"/>
              </w:rPr>
              <w:t xml:space="preserve"> November</w:t>
            </w:r>
            <w:r w:rsidR="00927E49">
              <w:rPr>
                <w:rFonts w:ascii="Arial" w:hAnsi="Arial" w:cs="Arial"/>
                <w:sz w:val="24"/>
                <w:szCs w:val="24"/>
              </w:rPr>
              <w:t xml:space="preserve"> 2015</w:t>
            </w:r>
            <w:r w:rsidR="008356B8">
              <w:rPr>
                <w:rFonts w:ascii="Arial" w:hAnsi="Arial" w:cs="Arial"/>
                <w:sz w:val="24"/>
                <w:szCs w:val="24"/>
              </w:rPr>
              <w:t xml:space="preserve"> to allocate the</w:t>
            </w:r>
            <w:r w:rsidR="008E7651">
              <w:rPr>
                <w:rFonts w:ascii="Arial" w:hAnsi="Arial" w:cs="Arial"/>
                <w:sz w:val="24"/>
                <w:szCs w:val="24"/>
              </w:rPr>
              <w:t xml:space="preserve"> </w:t>
            </w:r>
            <w:r w:rsidR="008356B8">
              <w:rPr>
                <w:rFonts w:ascii="Arial" w:hAnsi="Arial" w:cs="Arial"/>
                <w:sz w:val="24"/>
                <w:szCs w:val="24"/>
              </w:rPr>
              <w:t>remaining</w:t>
            </w:r>
            <w:r w:rsidR="008E7651">
              <w:rPr>
                <w:rFonts w:ascii="Arial" w:hAnsi="Arial" w:cs="Arial"/>
                <w:sz w:val="24"/>
                <w:szCs w:val="24"/>
              </w:rPr>
              <w:t xml:space="preserve"> £12.6m</w:t>
            </w:r>
            <w:r w:rsidR="00927E49">
              <w:rPr>
                <w:rFonts w:ascii="Arial" w:hAnsi="Arial" w:cs="Arial"/>
                <w:sz w:val="24"/>
                <w:szCs w:val="24"/>
              </w:rPr>
              <w:t xml:space="preserve"> of Skills Capital F</w:t>
            </w:r>
            <w:r w:rsidR="008356B8">
              <w:rPr>
                <w:rFonts w:ascii="Arial" w:hAnsi="Arial" w:cs="Arial"/>
                <w:sz w:val="24"/>
                <w:szCs w:val="24"/>
              </w:rPr>
              <w:t>unds.</w:t>
            </w:r>
            <w:r w:rsidR="0057485C">
              <w:rPr>
                <w:rFonts w:ascii="Arial" w:hAnsi="Arial" w:cs="Arial"/>
                <w:sz w:val="24"/>
                <w:szCs w:val="24"/>
              </w:rPr>
              <w:t xml:space="preserve"> 10</w:t>
            </w:r>
            <w:r w:rsidR="0099472A">
              <w:rPr>
                <w:rFonts w:ascii="Arial" w:hAnsi="Arial" w:cs="Arial"/>
                <w:sz w:val="24"/>
                <w:szCs w:val="24"/>
              </w:rPr>
              <w:t xml:space="preserve"> EOIs have been received totalling </w:t>
            </w:r>
            <w:r w:rsidR="0057485C">
              <w:rPr>
                <w:rFonts w:ascii="Arial" w:hAnsi="Arial" w:cs="Arial"/>
                <w:sz w:val="24"/>
                <w:szCs w:val="24"/>
                <w:lang w:val="en"/>
              </w:rPr>
              <w:t>£8.92m, 8 are progressing to full business case and 2 EOIs are being resubmitted.</w:t>
            </w:r>
          </w:p>
          <w:p w:rsidR="00EC2840" w:rsidRDefault="00F932C1" w:rsidP="0099472A">
            <w:pPr>
              <w:spacing w:after="0"/>
              <w:jc w:val="both"/>
              <w:rPr>
                <w:rFonts w:ascii="Arial" w:hAnsi="Arial" w:cs="Arial"/>
                <w:sz w:val="24"/>
                <w:szCs w:val="24"/>
              </w:rPr>
            </w:pPr>
            <w:r>
              <w:rPr>
                <w:rFonts w:ascii="Arial" w:hAnsi="Arial" w:cs="Arial"/>
                <w:sz w:val="24"/>
                <w:szCs w:val="24"/>
              </w:rPr>
              <w:br/>
            </w:r>
            <w:r w:rsidR="005B78D1">
              <w:rPr>
                <w:rFonts w:ascii="Arial" w:hAnsi="Arial" w:cs="Arial"/>
                <w:sz w:val="24"/>
                <w:szCs w:val="24"/>
              </w:rPr>
              <w:t>T</w:t>
            </w:r>
            <w:r w:rsidR="0099472A">
              <w:rPr>
                <w:rFonts w:ascii="Arial" w:hAnsi="Arial" w:cs="Arial"/>
                <w:sz w:val="24"/>
                <w:szCs w:val="24"/>
              </w:rPr>
              <w:t>he level of interest from skills providers was lower than anticipated</w:t>
            </w:r>
            <w:r w:rsidR="005B78D1">
              <w:rPr>
                <w:rFonts w:ascii="Arial" w:hAnsi="Arial" w:cs="Arial"/>
                <w:sz w:val="24"/>
                <w:szCs w:val="24"/>
              </w:rPr>
              <w:t xml:space="preserve"> which is understood to be</w:t>
            </w:r>
            <w:r w:rsidR="0099472A">
              <w:rPr>
                <w:rFonts w:ascii="Arial" w:hAnsi="Arial" w:cs="Arial"/>
                <w:sz w:val="24"/>
                <w:szCs w:val="24"/>
              </w:rPr>
              <w:t xml:space="preserve"> due to the imminent Area Based Review</w:t>
            </w:r>
            <w:r w:rsidR="00601EE1">
              <w:rPr>
                <w:rFonts w:ascii="Arial" w:hAnsi="Arial" w:cs="Arial"/>
                <w:sz w:val="24"/>
                <w:szCs w:val="24"/>
              </w:rPr>
              <w:t xml:space="preserve"> (ABR)</w:t>
            </w:r>
            <w:r w:rsidR="0099472A">
              <w:rPr>
                <w:rFonts w:ascii="Arial" w:hAnsi="Arial" w:cs="Arial"/>
                <w:sz w:val="24"/>
                <w:szCs w:val="24"/>
              </w:rPr>
              <w:t xml:space="preserve"> of the College infrastructure.  </w:t>
            </w:r>
            <w:r w:rsidR="00BB71AE">
              <w:rPr>
                <w:rFonts w:ascii="Arial" w:hAnsi="Arial" w:cs="Arial"/>
                <w:sz w:val="24"/>
                <w:szCs w:val="24"/>
              </w:rPr>
              <w:t>The</w:t>
            </w:r>
            <w:r w:rsidR="00D90DD0">
              <w:rPr>
                <w:rFonts w:ascii="Arial" w:hAnsi="Arial" w:cs="Arial"/>
                <w:sz w:val="24"/>
                <w:szCs w:val="24"/>
              </w:rPr>
              <w:t xml:space="preserve"> </w:t>
            </w:r>
            <w:r w:rsidR="00BB71AE">
              <w:rPr>
                <w:rFonts w:ascii="Arial" w:hAnsi="Arial" w:cs="Arial"/>
                <w:sz w:val="24"/>
                <w:szCs w:val="24"/>
              </w:rPr>
              <w:t>LEP Board approved</w:t>
            </w:r>
            <w:r w:rsidR="0099472A">
              <w:rPr>
                <w:rFonts w:ascii="Arial" w:hAnsi="Arial" w:cs="Arial"/>
                <w:sz w:val="24"/>
                <w:szCs w:val="24"/>
              </w:rPr>
              <w:t xml:space="preserve"> </w:t>
            </w:r>
            <w:r w:rsidR="00BB71AE">
              <w:rPr>
                <w:rFonts w:ascii="Arial" w:hAnsi="Arial" w:cs="Arial"/>
                <w:sz w:val="24"/>
                <w:szCs w:val="24"/>
              </w:rPr>
              <w:t xml:space="preserve">the recommendation that </w:t>
            </w:r>
            <w:r w:rsidR="00D90DD0">
              <w:rPr>
                <w:rFonts w:ascii="Arial" w:hAnsi="Arial" w:cs="Arial"/>
                <w:sz w:val="24"/>
                <w:szCs w:val="24"/>
              </w:rPr>
              <w:t>any u</w:t>
            </w:r>
            <w:r w:rsidR="0099472A">
              <w:rPr>
                <w:rFonts w:ascii="Arial" w:hAnsi="Arial" w:cs="Arial"/>
                <w:sz w:val="24"/>
                <w:szCs w:val="24"/>
              </w:rPr>
              <w:t xml:space="preserve">nallocated Skills Capital </w:t>
            </w:r>
            <w:r w:rsidR="00D90DD0">
              <w:rPr>
                <w:rFonts w:ascii="Arial" w:hAnsi="Arial" w:cs="Arial"/>
                <w:sz w:val="24"/>
                <w:szCs w:val="24"/>
              </w:rPr>
              <w:t>funding be reserved to s</w:t>
            </w:r>
            <w:r w:rsidR="0099472A">
              <w:rPr>
                <w:rFonts w:ascii="Arial" w:hAnsi="Arial" w:cs="Arial"/>
                <w:sz w:val="24"/>
                <w:szCs w:val="24"/>
              </w:rPr>
              <w:t xml:space="preserve">upport the outcome and implementation of the </w:t>
            </w:r>
            <w:r w:rsidR="0099472A">
              <w:rPr>
                <w:rFonts w:ascii="Arial" w:hAnsi="Arial" w:cs="Arial"/>
                <w:sz w:val="24"/>
                <w:szCs w:val="24"/>
              </w:rPr>
              <w:lastRenderedPageBreak/>
              <w:t>ABR in Lancashire</w:t>
            </w:r>
            <w:r w:rsidR="00BB71AE">
              <w:rPr>
                <w:rFonts w:ascii="Arial" w:hAnsi="Arial" w:cs="Arial"/>
                <w:sz w:val="24"/>
                <w:szCs w:val="24"/>
              </w:rPr>
              <w:t xml:space="preserve">, whilst also enabling the </w:t>
            </w:r>
            <w:r w:rsidR="00EC2840">
              <w:rPr>
                <w:rFonts w:ascii="Arial" w:hAnsi="Arial" w:cs="Arial"/>
                <w:sz w:val="24"/>
                <w:szCs w:val="24"/>
              </w:rPr>
              <w:t xml:space="preserve">use </w:t>
            </w:r>
            <w:r w:rsidR="00BB71AE">
              <w:rPr>
                <w:rFonts w:ascii="Arial" w:hAnsi="Arial" w:cs="Arial"/>
                <w:sz w:val="24"/>
                <w:szCs w:val="24"/>
              </w:rPr>
              <w:t xml:space="preserve">of </w:t>
            </w:r>
            <w:r w:rsidR="00EC2840">
              <w:rPr>
                <w:rFonts w:ascii="Arial" w:hAnsi="Arial" w:cs="Arial"/>
                <w:sz w:val="24"/>
                <w:szCs w:val="24"/>
              </w:rPr>
              <w:t>unallocated Gr</w:t>
            </w:r>
            <w:r w:rsidR="0057485C">
              <w:rPr>
                <w:rFonts w:ascii="Arial" w:hAnsi="Arial" w:cs="Arial"/>
                <w:sz w:val="24"/>
                <w:szCs w:val="24"/>
              </w:rPr>
              <w:t>owth Deal funding to support</w:t>
            </w:r>
            <w:r w:rsidR="00EC2840">
              <w:rPr>
                <w:rFonts w:ascii="Arial" w:hAnsi="Arial" w:cs="Arial"/>
                <w:sz w:val="24"/>
                <w:szCs w:val="24"/>
              </w:rPr>
              <w:t xml:space="preserve"> priority LEP schemes.  </w:t>
            </w:r>
          </w:p>
          <w:p w:rsidR="0057485C" w:rsidRDefault="0057485C" w:rsidP="0099472A">
            <w:pPr>
              <w:spacing w:after="0"/>
              <w:jc w:val="both"/>
              <w:rPr>
                <w:rFonts w:ascii="Arial" w:hAnsi="Arial" w:cs="Arial"/>
                <w:sz w:val="24"/>
                <w:szCs w:val="24"/>
              </w:rPr>
            </w:pPr>
          </w:p>
          <w:p w:rsidR="0057485C" w:rsidRDefault="0057485C" w:rsidP="0099472A">
            <w:pPr>
              <w:spacing w:after="0"/>
              <w:jc w:val="both"/>
              <w:rPr>
                <w:rFonts w:ascii="Arial" w:hAnsi="Arial" w:cs="Arial"/>
                <w:sz w:val="24"/>
                <w:szCs w:val="24"/>
              </w:rPr>
            </w:pPr>
            <w:r>
              <w:rPr>
                <w:rFonts w:ascii="Arial" w:hAnsi="Arial" w:cs="Arial"/>
                <w:sz w:val="24"/>
                <w:szCs w:val="24"/>
              </w:rPr>
              <w:t xml:space="preserve">An up-date on the development of a social value toolkit is also provided; the toolkit will be used with </w:t>
            </w:r>
            <w:r w:rsidRPr="00830A42">
              <w:rPr>
                <w:rFonts w:ascii="Arial" w:hAnsi="Arial" w:cs="Arial"/>
                <w:i/>
                <w:sz w:val="24"/>
                <w:szCs w:val="24"/>
              </w:rPr>
              <w:t>all</w:t>
            </w:r>
            <w:r>
              <w:rPr>
                <w:rFonts w:ascii="Arial" w:hAnsi="Arial" w:cs="Arial"/>
                <w:sz w:val="24"/>
                <w:szCs w:val="24"/>
              </w:rPr>
              <w:t xml:space="preserve"> Growth Deal projects.</w:t>
            </w:r>
            <w:r w:rsidR="00830A42">
              <w:rPr>
                <w:rFonts w:ascii="Arial" w:hAnsi="Arial" w:cs="Arial"/>
                <w:sz w:val="24"/>
                <w:szCs w:val="24"/>
              </w:rPr>
              <w:t xml:space="preserve">  The outcomes in the toolkit align with the Lancashire Skills and Employment Strategic Framework.</w:t>
            </w:r>
          </w:p>
          <w:p w:rsidR="00967F3B" w:rsidRDefault="0099472A" w:rsidP="00DE681E">
            <w:pPr>
              <w:spacing w:after="0"/>
              <w:jc w:val="both"/>
              <w:rPr>
                <w:rFonts w:ascii="Arial" w:hAnsi="Arial" w:cs="Arial"/>
                <w:b/>
                <w:sz w:val="24"/>
                <w:szCs w:val="24"/>
              </w:rPr>
            </w:pPr>
            <w:r>
              <w:rPr>
                <w:rFonts w:ascii="Arial" w:hAnsi="Arial" w:cs="Arial"/>
                <w:sz w:val="24"/>
                <w:szCs w:val="24"/>
              </w:rPr>
              <w:br/>
            </w:r>
            <w:r w:rsidR="00541AD1" w:rsidRPr="00967F3B">
              <w:rPr>
                <w:rFonts w:ascii="Arial" w:hAnsi="Arial" w:cs="Arial"/>
                <w:b/>
                <w:sz w:val="24"/>
                <w:szCs w:val="24"/>
              </w:rPr>
              <w:t>Recommendation</w:t>
            </w:r>
            <w:r w:rsidR="00417D43">
              <w:rPr>
                <w:rFonts w:ascii="Arial" w:hAnsi="Arial" w:cs="Arial"/>
                <w:b/>
                <w:sz w:val="24"/>
                <w:szCs w:val="24"/>
              </w:rPr>
              <w:t>s</w:t>
            </w:r>
          </w:p>
          <w:p w:rsidR="00967F3B" w:rsidRDefault="00967F3B" w:rsidP="00DE681E">
            <w:pPr>
              <w:spacing w:after="0"/>
              <w:rPr>
                <w:rFonts w:ascii="Arial" w:hAnsi="Arial" w:cs="Arial"/>
                <w:sz w:val="24"/>
                <w:szCs w:val="24"/>
              </w:rPr>
            </w:pPr>
          </w:p>
          <w:p w:rsidR="00830A42" w:rsidRPr="000A0A35" w:rsidRDefault="000A0A35" w:rsidP="000A0A35">
            <w:pPr>
              <w:spacing w:after="0"/>
              <w:rPr>
                <w:rFonts w:ascii="Arial" w:hAnsi="Arial" w:cs="Arial"/>
                <w:sz w:val="24"/>
                <w:szCs w:val="24"/>
                <w:lang w:val="en"/>
              </w:rPr>
            </w:pPr>
            <w:r>
              <w:rPr>
                <w:rFonts w:ascii="Arial" w:hAnsi="Arial" w:cs="Arial"/>
                <w:sz w:val="24"/>
                <w:szCs w:val="24"/>
                <w:lang w:val="en"/>
              </w:rPr>
              <w:t xml:space="preserve">The Skills and Employment Board </w:t>
            </w:r>
            <w:r w:rsidR="00830A42" w:rsidRPr="000A0A35">
              <w:rPr>
                <w:rFonts w:ascii="Arial" w:hAnsi="Arial" w:cs="Arial"/>
                <w:sz w:val="24"/>
                <w:szCs w:val="24"/>
                <w:lang w:val="en"/>
              </w:rPr>
              <w:t>ar</w:t>
            </w:r>
            <w:r>
              <w:rPr>
                <w:rFonts w:ascii="Arial" w:hAnsi="Arial" w:cs="Arial"/>
                <w:sz w:val="24"/>
                <w:szCs w:val="24"/>
                <w:lang w:val="en"/>
              </w:rPr>
              <w:t>e asked to note the progress up</w:t>
            </w:r>
            <w:r w:rsidR="00830A42" w:rsidRPr="000A0A35">
              <w:rPr>
                <w:rFonts w:ascii="Arial" w:hAnsi="Arial" w:cs="Arial"/>
                <w:sz w:val="24"/>
                <w:szCs w:val="24"/>
                <w:lang w:val="en"/>
              </w:rPr>
              <w:t>dates for Growth Deal Skills Capital Round 1 and Round 2 and are invited to comment on the development of the Social Value toolkit.</w:t>
            </w:r>
          </w:p>
          <w:p w:rsidR="006D19F7" w:rsidRPr="006D19F7" w:rsidRDefault="006D19F7" w:rsidP="006D19F7">
            <w:pPr>
              <w:spacing w:after="0"/>
              <w:rPr>
                <w:rFonts w:ascii="Arial" w:hAnsi="Arial" w:cs="Arial"/>
                <w:sz w:val="24"/>
                <w:szCs w:val="24"/>
              </w:rPr>
            </w:pPr>
          </w:p>
        </w:tc>
      </w:tr>
    </w:tbl>
    <w:p w:rsidR="00357B5A" w:rsidRDefault="00357B5A" w:rsidP="00DE681E">
      <w:pPr>
        <w:spacing w:after="0"/>
        <w:rPr>
          <w:rFonts w:ascii="Arial" w:hAnsi="Arial" w:cs="Arial"/>
          <w:sz w:val="24"/>
          <w:szCs w:val="24"/>
        </w:rPr>
      </w:pPr>
    </w:p>
    <w:p w:rsidR="005D3F2F" w:rsidRDefault="005934CB" w:rsidP="00CF08BE">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sidR="00CE7969">
        <w:rPr>
          <w:rFonts w:ascii="Arial" w:hAnsi="Arial" w:cs="Arial"/>
          <w:b/>
          <w:sz w:val="24"/>
          <w:szCs w:val="24"/>
        </w:rPr>
        <w:t>Background</w:t>
      </w:r>
    </w:p>
    <w:p w:rsidR="00CE7969" w:rsidRDefault="00CE7969" w:rsidP="00CF08BE">
      <w:pPr>
        <w:spacing w:after="0"/>
        <w:rPr>
          <w:rFonts w:ascii="Arial" w:hAnsi="Arial" w:cs="Arial"/>
          <w:b/>
          <w:sz w:val="24"/>
          <w:szCs w:val="24"/>
        </w:rPr>
      </w:pPr>
    </w:p>
    <w:p w:rsidR="005859C4" w:rsidRDefault="00F70745" w:rsidP="00F70745">
      <w:pPr>
        <w:pStyle w:val="ListParagraph"/>
        <w:numPr>
          <w:ilvl w:val="1"/>
          <w:numId w:val="4"/>
        </w:numPr>
        <w:spacing w:after="0"/>
        <w:rPr>
          <w:rFonts w:ascii="Arial" w:hAnsi="Arial" w:cs="Arial"/>
          <w:sz w:val="24"/>
          <w:szCs w:val="24"/>
          <w:lang w:val="en"/>
        </w:rPr>
      </w:pPr>
      <w:r w:rsidRPr="00F70745">
        <w:rPr>
          <w:rFonts w:ascii="Arial" w:hAnsi="Arial" w:cs="Arial"/>
          <w:sz w:val="24"/>
          <w:szCs w:val="24"/>
          <w:lang w:val="en"/>
        </w:rPr>
        <w:t>A total of £</w:t>
      </w:r>
      <w:r w:rsidR="00D92843">
        <w:rPr>
          <w:rFonts w:ascii="Arial" w:hAnsi="Arial" w:cs="Arial"/>
          <w:sz w:val="24"/>
          <w:szCs w:val="24"/>
          <w:lang w:val="en"/>
        </w:rPr>
        <w:t>30m funding</w:t>
      </w:r>
      <w:r w:rsidRPr="00F70745">
        <w:rPr>
          <w:rFonts w:ascii="Arial" w:hAnsi="Arial" w:cs="Arial"/>
          <w:sz w:val="24"/>
          <w:szCs w:val="24"/>
          <w:lang w:val="en"/>
        </w:rPr>
        <w:t xml:space="preserve"> was </w:t>
      </w:r>
      <w:r w:rsidR="005859C4">
        <w:rPr>
          <w:rFonts w:ascii="Arial" w:hAnsi="Arial" w:cs="Arial"/>
          <w:sz w:val="24"/>
          <w:szCs w:val="24"/>
          <w:lang w:val="en"/>
        </w:rPr>
        <w:t>allocated to Skills Capit</w:t>
      </w:r>
      <w:r w:rsidR="00927E49">
        <w:rPr>
          <w:rFonts w:ascii="Arial" w:hAnsi="Arial" w:cs="Arial"/>
          <w:sz w:val="24"/>
          <w:szCs w:val="24"/>
          <w:lang w:val="en"/>
        </w:rPr>
        <w:t>al in Lancashire's Growth Deal P</w:t>
      </w:r>
      <w:r w:rsidR="005859C4">
        <w:rPr>
          <w:rFonts w:ascii="Arial" w:hAnsi="Arial" w:cs="Arial"/>
          <w:sz w:val="24"/>
          <w:szCs w:val="24"/>
          <w:lang w:val="en"/>
        </w:rPr>
        <w:t>rogramme.</w:t>
      </w:r>
      <w:r w:rsidR="00D90DD0">
        <w:rPr>
          <w:rFonts w:ascii="Arial" w:hAnsi="Arial" w:cs="Arial"/>
          <w:sz w:val="24"/>
          <w:szCs w:val="24"/>
          <w:lang w:val="en"/>
        </w:rPr>
        <w:t xml:space="preserve"> T</w:t>
      </w:r>
      <w:r w:rsidR="005859C4">
        <w:rPr>
          <w:rFonts w:ascii="Arial" w:hAnsi="Arial" w:cs="Arial"/>
          <w:sz w:val="24"/>
          <w:szCs w:val="24"/>
          <w:lang w:val="en"/>
        </w:rPr>
        <w:t>he funds we</w:t>
      </w:r>
      <w:r w:rsidR="00D90DD0">
        <w:rPr>
          <w:rFonts w:ascii="Arial" w:hAnsi="Arial" w:cs="Arial"/>
          <w:sz w:val="24"/>
          <w:szCs w:val="24"/>
          <w:lang w:val="en"/>
        </w:rPr>
        <w:t>re profiled to be spent over a two</w:t>
      </w:r>
      <w:r w:rsidR="005859C4">
        <w:rPr>
          <w:rFonts w:ascii="Arial" w:hAnsi="Arial" w:cs="Arial"/>
          <w:sz w:val="24"/>
          <w:szCs w:val="24"/>
          <w:lang w:val="en"/>
        </w:rPr>
        <w:t xml:space="preserve"> year period, ending March 2017.</w:t>
      </w:r>
      <w:r w:rsidR="003442EF">
        <w:rPr>
          <w:rFonts w:ascii="Arial" w:hAnsi="Arial" w:cs="Arial"/>
          <w:sz w:val="24"/>
          <w:szCs w:val="24"/>
          <w:lang w:val="en"/>
        </w:rPr>
        <w:t xml:space="preserve"> </w:t>
      </w:r>
    </w:p>
    <w:p w:rsidR="005859C4" w:rsidRDefault="005859C4" w:rsidP="005859C4">
      <w:pPr>
        <w:pStyle w:val="ListParagraph"/>
        <w:spacing w:after="0"/>
        <w:rPr>
          <w:rFonts w:ascii="Arial" w:hAnsi="Arial" w:cs="Arial"/>
          <w:sz w:val="24"/>
          <w:szCs w:val="24"/>
          <w:lang w:val="en"/>
        </w:rPr>
      </w:pPr>
    </w:p>
    <w:p w:rsidR="00F70745" w:rsidRPr="00C2664C" w:rsidRDefault="005859C4" w:rsidP="00F70745">
      <w:pPr>
        <w:pStyle w:val="ListParagraph"/>
        <w:numPr>
          <w:ilvl w:val="1"/>
          <w:numId w:val="4"/>
        </w:numPr>
        <w:spacing w:after="0"/>
        <w:rPr>
          <w:rFonts w:ascii="Arial" w:hAnsi="Arial" w:cs="Arial"/>
          <w:sz w:val="24"/>
          <w:szCs w:val="24"/>
          <w:lang w:val="en"/>
        </w:rPr>
      </w:pPr>
      <w:r>
        <w:rPr>
          <w:rFonts w:ascii="Arial" w:hAnsi="Arial" w:cs="Arial"/>
          <w:sz w:val="24"/>
          <w:szCs w:val="24"/>
          <w:lang w:val="en"/>
        </w:rPr>
        <w:t>£17.4m has been allocated to-date</w:t>
      </w:r>
      <w:r w:rsidR="007135E9">
        <w:rPr>
          <w:rFonts w:ascii="Arial" w:hAnsi="Arial" w:cs="Arial"/>
          <w:sz w:val="24"/>
          <w:szCs w:val="24"/>
          <w:lang w:val="en"/>
        </w:rPr>
        <w:t xml:space="preserve"> (Round 1)</w:t>
      </w:r>
      <w:r>
        <w:rPr>
          <w:rFonts w:ascii="Arial" w:hAnsi="Arial" w:cs="Arial"/>
          <w:sz w:val="24"/>
          <w:szCs w:val="24"/>
          <w:lang w:val="en"/>
        </w:rPr>
        <w:t xml:space="preserve">. A tendering process for the remaining </w:t>
      </w:r>
      <w:r w:rsidR="00F70745" w:rsidRPr="00F70745">
        <w:rPr>
          <w:rFonts w:ascii="Arial" w:hAnsi="Arial" w:cs="Arial"/>
          <w:sz w:val="24"/>
          <w:szCs w:val="24"/>
          <w:lang w:val="en"/>
        </w:rPr>
        <w:t>£12.6m</w:t>
      </w:r>
      <w:r>
        <w:rPr>
          <w:rFonts w:ascii="Arial" w:hAnsi="Arial" w:cs="Arial"/>
          <w:sz w:val="24"/>
          <w:szCs w:val="24"/>
          <w:lang w:val="en"/>
        </w:rPr>
        <w:t xml:space="preserve"> was launched on </w:t>
      </w:r>
      <w:r w:rsidRPr="005859C4">
        <w:rPr>
          <w:rFonts w:ascii="Arial" w:hAnsi="Arial" w:cs="Arial"/>
          <w:sz w:val="24"/>
          <w:szCs w:val="24"/>
        </w:rPr>
        <w:t>Monday 14</w:t>
      </w:r>
      <w:r w:rsidRPr="005859C4">
        <w:rPr>
          <w:rFonts w:ascii="Arial" w:hAnsi="Arial" w:cs="Arial"/>
          <w:sz w:val="24"/>
          <w:szCs w:val="24"/>
          <w:vertAlign w:val="superscript"/>
        </w:rPr>
        <w:t>th</w:t>
      </w:r>
      <w:r w:rsidRPr="005859C4">
        <w:rPr>
          <w:rFonts w:ascii="Arial" w:hAnsi="Arial" w:cs="Arial"/>
          <w:sz w:val="24"/>
          <w:szCs w:val="24"/>
        </w:rPr>
        <w:t xml:space="preserve"> September</w:t>
      </w:r>
      <w:r w:rsidR="007135E9">
        <w:rPr>
          <w:rFonts w:ascii="Arial" w:hAnsi="Arial" w:cs="Arial"/>
          <w:sz w:val="24"/>
          <w:szCs w:val="24"/>
        </w:rPr>
        <w:t xml:space="preserve"> (Round 2)</w:t>
      </w:r>
      <w:r w:rsidR="00C2664C">
        <w:rPr>
          <w:rFonts w:ascii="Arial" w:hAnsi="Arial" w:cs="Arial"/>
          <w:sz w:val="24"/>
          <w:szCs w:val="24"/>
        </w:rPr>
        <w:t>.</w:t>
      </w:r>
    </w:p>
    <w:p w:rsidR="00C2664C" w:rsidRPr="00C2664C" w:rsidRDefault="00C2664C" w:rsidP="00C2664C">
      <w:pPr>
        <w:pStyle w:val="ListParagraph"/>
        <w:rPr>
          <w:rFonts w:ascii="Arial" w:hAnsi="Arial" w:cs="Arial"/>
          <w:sz w:val="24"/>
          <w:szCs w:val="24"/>
          <w:lang w:val="en"/>
        </w:rPr>
      </w:pPr>
    </w:p>
    <w:p w:rsidR="007135E9" w:rsidRPr="007135E9" w:rsidRDefault="007135E9" w:rsidP="007135E9">
      <w:pPr>
        <w:pStyle w:val="ListParagraph"/>
        <w:numPr>
          <w:ilvl w:val="0"/>
          <w:numId w:val="4"/>
        </w:numPr>
        <w:spacing w:after="0"/>
        <w:rPr>
          <w:rFonts w:ascii="Arial" w:hAnsi="Arial" w:cs="Arial"/>
          <w:b/>
          <w:sz w:val="24"/>
          <w:szCs w:val="24"/>
          <w:lang w:val="en"/>
        </w:rPr>
      </w:pPr>
      <w:r>
        <w:rPr>
          <w:rFonts w:ascii="Arial" w:hAnsi="Arial" w:cs="Arial"/>
          <w:b/>
          <w:sz w:val="24"/>
          <w:szCs w:val="24"/>
          <w:lang w:val="en"/>
        </w:rPr>
        <w:t>Growth Deal Skills Capital Round 1 progress up-date</w:t>
      </w:r>
    </w:p>
    <w:p w:rsidR="007A6CA2" w:rsidRPr="007A6CA2" w:rsidRDefault="007A6CA2" w:rsidP="007A6CA2">
      <w:pPr>
        <w:pStyle w:val="ListParagraph"/>
        <w:spacing w:after="0"/>
        <w:rPr>
          <w:rFonts w:ascii="Arial" w:hAnsi="Arial" w:cs="Arial"/>
          <w:b/>
          <w:sz w:val="24"/>
          <w:szCs w:val="24"/>
          <w:lang w:val="en"/>
        </w:rPr>
      </w:pPr>
    </w:p>
    <w:p w:rsidR="007135E9" w:rsidRDefault="007135E9" w:rsidP="007135E9">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A total of 8 schemes were awarded funding in Round 1 of the </w:t>
      </w:r>
      <w:proofErr w:type="spellStart"/>
      <w:r>
        <w:rPr>
          <w:rFonts w:ascii="Arial" w:hAnsi="Arial" w:cs="Arial"/>
          <w:sz w:val="24"/>
          <w:szCs w:val="24"/>
          <w:lang w:val="en"/>
        </w:rPr>
        <w:t>programme</w:t>
      </w:r>
      <w:proofErr w:type="spellEnd"/>
      <w:r>
        <w:rPr>
          <w:rFonts w:ascii="Arial" w:hAnsi="Arial" w:cs="Arial"/>
          <w:sz w:val="24"/>
          <w:szCs w:val="24"/>
          <w:lang w:val="en"/>
        </w:rPr>
        <w:t>:</w:t>
      </w:r>
    </w:p>
    <w:p w:rsidR="00BB355F" w:rsidRDefault="00BB355F" w:rsidP="00BB355F">
      <w:pPr>
        <w:pStyle w:val="ListParagraph"/>
        <w:spacing w:after="0"/>
        <w:rPr>
          <w:rFonts w:ascii="Arial" w:hAnsi="Arial" w:cs="Arial"/>
          <w:sz w:val="24"/>
          <w:szCs w:val="24"/>
          <w:lang w:val="en"/>
        </w:rPr>
      </w:pPr>
    </w:p>
    <w:p w:rsidR="007135E9" w:rsidRDefault="007135E9" w:rsidP="00BB355F">
      <w:pPr>
        <w:pStyle w:val="ListParagraph"/>
        <w:numPr>
          <w:ilvl w:val="0"/>
          <w:numId w:val="23"/>
        </w:numPr>
        <w:spacing w:after="0"/>
        <w:rPr>
          <w:rFonts w:ascii="Arial" w:hAnsi="Arial" w:cs="Arial"/>
          <w:sz w:val="24"/>
          <w:szCs w:val="24"/>
          <w:lang w:val="en"/>
        </w:rPr>
      </w:pPr>
      <w:proofErr w:type="spellStart"/>
      <w:r>
        <w:rPr>
          <w:rFonts w:ascii="Arial" w:hAnsi="Arial" w:cs="Arial"/>
          <w:sz w:val="24"/>
          <w:szCs w:val="24"/>
          <w:lang w:val="en"/>
        </w:rPr>
        <w:t>Runshaw</w:t>
      </w:r>
      <w:proofErr w:type="spellEnd"/>
      <w:r>
        <w:rPr>
          <w:rFonts w:ascii="Arial" w:hAnsi="Arial" w:cs="Arial"/>
          <w:sz w:val="24"/>
          <w:szCs w:val="24"/>
          <w:lang w:val="en"/>
        </w:rPr>
        <w:t xml:space="preserve"> College – Science and Engineering Centre</w:t>
      </w:r>
      <w:r w:rsidR="003E4BA5">
        <w:rPr>
          <w:rFonts w:ascii="Arial" w:hAnsi="Arial" w:cs="Arial"/>
          <w:sz w:val="24"/>
          <w:szCs w:val="24"/>
          <w:lang w:val="en"/>
        </w:rPr>
        <w:t>;</w:t>
      </w:r>
    </w:p>
    <w:p w:rsidR="007135E9" w:rsidRDefault="007135E9" w:rsidP="00BB355F">
      <w:pPr>
        <w:pStyle w:val="ListParagraph"/>
        <w:numPr>
          <w:ilvl w:val="0"/>
          <w:numId w:val="23"/>
        </w:numPr>
        <w:spacing w:after="0"/>
        <w:rPr>
          <w:rFonts w:ascii="Arial" w:hAnsi="Arial" w:cs="Arial"/>
          <w:sz w:val="24"/>
          <w:szCs w:val="24"/>
          <w:lang w:val="en"/>
        </w:rPr>
      </w:pPr>
      <w:proofErr w:type="spellStart"/>
      <w:r>
        <w:rPr>
          <w:rFonts w:ascii="Arial" w:hAnsi="Arial" w:cs="Arial"/>
          <w:sz w:val="24"/>
          <w:szCs w:val="24"/>
          <w:lang w:val="en"/>
        </w:rPr>
        <w:t>Blackpool</w:t>
      </w:r>
      <w:proofErr w:type="spellEnd"/>
      <w:r>
        <w:rPr>
          <w:rFonts w:ascii="Arial" w:hAnsi="Arial" w:cs="Arial"/>
          <w:sz w:val="24"/>
          <w:szCs w:val="24"/>
          <w:lang w:val="en"/>
        </w:rPr>
        <w:t xml:space="preserve"> and Fylde College – Energy HQ (National College for Oil &amp; Gas)</w:t>
      </w:r>
      <w:r w:rsidR="003E4BA5">
        <w:rPr>
          <w:rFonts w:ascii="Arial" w:hAnsi="Arial" w:cs="Arial"/>
          <w:sz w:val="24"/>
          <w:szCs w:val="24"/>
          <w:lang w:val="en"/>
        </w:rPr>
        <w:t>;</w:t>
      </w:r>
    </w:p>
    <w:p w:rsidR="007135E9" w:rsidRDefault="007135E9" w:rsidP="00BB355F">
      <w:pPr>
        <w:pStyle w:val="ListParagraph"/>
        <w:numPr>
          <w:ilvl w:val="0"/>
          <w:numId w:val="23"/>
        </w:numPr>
        <w:spacing w:after="0"/>
        <w:rPr>
          <w:rFonts w:ascii="Arial" w:hAnsi="Arial" w:cs="Arial"/>
          <w:sz w:val="24"/>
          <w:szCs w:val="24"/>
          <w:lang w:val="en"/>
        </w:rPr>
      </w:pPr>
      <w:proofErr w:type="spellStart"/>
      <w:r>
        <w:rPr>
          <w:rFonts w:ascii="Arial" w:hAnsi="Arial" w:cs="Arial"/>
          <w:sz w:val="24"/>
          <w:szCs w:val="24"/>
          <w:lang w:val="en"/>
        </w:rPr>
        <w:t>Blackpool</w:t>
      </w:r>
      <w:proofErr w:type="spellEnd"/>
      <w:r>
        <w:rPr>
          <w:rFonts w:ascii="Arial" w:hAnsi="Arial" w:cs="Arial"/>
          <w:sz w:val="24"/>
          <w:szCs w:val="24"/>
          <w:lang w:val="en"/>
        </w:rPr>
        <w:t xml:space="preserve"> and Fylde College – M&amp;E Bispham Campus</w:t>
      </w:r>
      <w:r w:rsidR="003E4BA5">
        <w:rPr>
          <w:rFonts w:ascii="Arial" w:hAnsi="Arial" w:cs="Arial"/>
          <w:sz w:val="24"/>
          <w:szCs w:val="24"/>
          <w:lang w:val="en"/>
        </w:rPr>
        <w:t>;</w:t>
      </w:r>
      <w:r w:rsidR="00BB355F">
        <w:rPr>
          <w:rFonts w:ascii="Arial" w:hAnsi="Arial" w:cs="Arial"/>
          <w:sz w:val="24"/>
          <w:szCs w:val="24"/>
          <w:lang w:val="en"/>
        </w:rPr>
        <w:t xml:space="preserve"> </w:t>
      </w:r>
    </w:p>
    <w:p w:rsidR="007135E9" w:rsidRDefault="007135E9" w:rsidP="00BB355F">
      <w:pPr>
        <w:pStyle w:val="ListParagraph"/>
        <w:numPr>
          <w:ilvl w:val="0"/>
          <w:numId w:val="23"/>
        </w:numPr>
        <w:spacing w:after="0"/>
        <w:rPr>
          <w:rFonts w:ascii="Arial" w:hAnsi="Arial" w:cs="Arial"/>
          <w:sz w:val="24"/>
          <w:szCs w:val="24"/>
          <w:lang w:val="en"/>
        </w:rPr>
      </w:pPr>
      <w:proofErr w:type="spellStart"/>
      <w:r>
        <w:rPr>
          <w:rFonts w:ascii="Arial" w:hAnsi="Arial" w:cs="Arial"/>
          <w:sz w:val="24"/>
          <w:szCs w:val="24"/>
          <w:lang w:val="en"/>
        </w:rPr>
        <w:t>Blackpool</w:t>
      </w:r>
      <w:proofErr w:type="spellEnd"/>
      <w:r>
        <w:rPr>
          <w:rFonts w:ascii="Arial" w:hAnsi="Arial" w:cs="Arial"/>
          <w:sz w:val="24"/>
          <w:szCs w:val="24"/>
          <w:lang w:val="en"/>
        </w:rPr>
        <w:t xml:space="preserve"> and Fylde College, Nautical College – Maritime Engineering Facility</w:t>
      </w:r>
      <w:r w:rsidR="003E4BA5">
        <w:rPr>
          <w:rFonts w:ascii="Arial" w:hAnsi="Arial" w:cs="Arial"/>
          <w:sz w:val="24"/>
          <w:szCs w:val="24"/>
          <w:lang w:val="en"/>
        </w:rPr>
        <w:t>;</w:t>
      </w:r>
    </w:p>
    <w:p w:rsidR="007135E9" w:rsidRDefault="007135E9" w:rsidP="00BB355F">
      <w:pPr>
        <w:pStyle w:val="ListParagraph"/>
        <w:numPr>
          <w:ilvl w:val="0"/>
          <w:numId w:val="23"/>
        </w:numPr>
        <w:spacing w:after="0"/>
        <w:rPr>
          <w:rFonts w:ascii="Arial" w:hAnsi="Arial" w:cs="Arial"/>
          <w:sz w:val="24"/>
          <w:szCs w:val="24"/>
          <w:lang w:val="en"/>
        </w:rPr>
      </w:pPr>
      <w:r>
        <w:rPr>
          <w:rFonts w:ascii="Arial" w:hAnsi="Arial" w:cs="Arial"/>
          <w:sz w:val="24"/>
          <w:szCs w:val="24"/>
          <w:lang w:val="en"/>
        </w:rPr>
        <w:t>Fleetwood Fire Training Centre (phase 2)</w:t>
      </w:r>
      <w:r w:rsidR="003E4BA5">
        <w:rPr>
          <w:rFonts w:ascii="Arial" w:hAnsi="Arial" w:cs="Arial"/>
          <w:sz w:val="24"/>
          <w:szCs w:val="24"/>
          <w:lang w:val="en"/>
        </w:rPr>
        <w:t>;</w:t>
      </w:r>
    </w:p>
    <w:p w:rsidR="007135E9" w:rsidRDefault="007135E9" w:rsidP="00BB355F">
      <w:pPr>
        <w:pStyle w:val="ListParagraph"/>
        <w:numPr>
          <w:ilvl w:val="0"/>
          <w:numId w:val="23"/>
        </w:numPr>
        <w:spacing w:after="0"/>
        <w:rPr>
          <w:rFonts w:ascii="Arial" w:hAnsi="Arial" w:cs="Arial"/>
          <w:sz w:val="24"/>
          <w:szCs w:val="24"/>
          <w:lang w:val="en"/>
        </w:rPr>
      </w:pPr>
      <w:r>
        <w:rPr>
          <w:rFonts w:ascii="Arial" w:hAnsi="Arial" w:cs="Arial"/>
          <w:sz w:val="24"/>
          <w:szCs w:val="24"/>
          <w:lang w:val="en"/>
        </w:rPr>
        <w:t>Training 2000 – Advanced Manufacturing and Engineering Centre (equipment)</w:t>
      </w:r>
      <w:r w:rsidR="003E4BA5">
        <w:rPr>
          <w:rFonts w:ascii="Arial" w:hAnsi="Arial" w:cs="Arial"/>
          <w:sz w:val="24"/>
          <w:szCs w:val="24"/>
          <w:lang w:val="en"/>
        </w:rPr>
        <w:t>;</w:t>
      </w:r>
    </w:p>
    <w:p w:rsidR="007135E9" w:rsidRDefault="007135E9" w:rsidP="00BB355F">
      <w:pPr>
        <w:pStyle w:val="ListParagraph"/>
        <w:numPr>
          <w:ilvl w:val="0"/>
          <w:numId w:val="23"/>
        </w:numPr>
        <w:spacing w:after="0"/>
        <w:rPr>
          <w:rFonts w:ascii="Arial" w:hAnsi="Arial" w:cs="Arial"/>
          <w:sz w:val="24"/>
          <w:szCs w:val="24"/>
          <w:lang w:val="en"/>
        </w:rPr>
      </w:pPr>
      <w:r>
        <w:rPr>
          <w:rFonts w:ascii="Arial" w:hAnsi="Arial" w:cs="Arial"/>
          <w:sz w:val="24"/>
          <w:szCs w:val="24"/>
          <w:lang w:val="en"/>
        </w:rPr>
        <w:t xml:space="preserve">Nelson &amp; </w:t>
      </w:r>
      <w:proofErr w:type="spellStart"/>
      <w:r>
        <w:rPr>
          <w:rFonts w:ascii="Arial" w:hAnsi="Arial" w:cs="Arial"/>
          <w:sz w:val="24"/>
          <w:szCs w:val="24"/>
          <w:lang w:val="en"/>
        </w:rPr>
        <w:t>Colne</w:t>
      </w:r>
      <w:proofErr w:type="spellEnd"/>
      <w:r>
        <w:rPr>
          <w:rFonts w:ascii="Arial" w:hAnsi="Arial" w:cs="Arial"/>
          <w:sz w:val="24"/>
          <w:szCs w:val="24"/>
          <w:lang w:val="en"/>
        </w:rPr>
        <w:t xml:space="preserve"> College – Advanced Engineering and Manufacturing Innovation Centre</w:t>
      </w:r>
      <w:r w:rsidR="003E4BA5">
        <w:rPr>
          <w:rFonts w:ascii="Arial" w:hAnsi="Arial" w:cs="Arial"/>
          <w:sz w:val="24"/>
          <w:szCs w:val="24"/>
          <w:lang w:val="en"/>
        </w:rPr>
        <w:t>; and</w:t>
      </w:r>
    </w:p>
    <w:p w:rsidR="007135E9" w:rsidRDefault="007135E9" w:rsidP="00BB355F">
      <w:pPr>
        <w:pStyle w:val="ListParagraph"/>
        <w:numPr>
          <w:ilvl w:val="0"/>
          <w:numId w:val="23"/>
        </w:numPr>
        <w:spacing w:after="0"/>
        <w:rPr>
          <w:rFonts w:ascii="Arial" w:hAnsi="Arial" w:cs="Arial"/>
          <w:sz w:val="24"/>
          <w:szCs w:val="24"/>
          <w:lang w:val="en"/>
        </w:rPr>
      </w:pPr>
      <w:r>
        <w:rPr>
          <w:rFonts w:ascii="Arial" w:hAnsi="Arial" w:cs="Arial"/>
          <w:sz w:val="24"/>
          <w:szCs w:val="24"/>
          <w:lang w:val="en"/>
        </w:rPr>
        <w:t xml:space="preserve">Myerscough College – </w:t>
      </w:r>
      <w:r w:rsidR="00BB355F">
        <w:rPr>
          <w:rFonts w:ascii="Arial" w:hAnsi="Arial" w:cs="Arial"/>
          <w:sz w:val="24"/>
          <w:szCs w:val="24"/>
          <w:lang w:val="en"/>
        </w:rPr>
        <w:t>Food &amp; Farming</w:t>
      </w:r>
      <w:r>
        <w:rPr>
          <w:rFonts w:ascii="Arial" w:hAnsi="Arial" w:cs="Arial"/>
          <w:sz w:val="24"/>
          <w:szCs w:val="24"/>
          <w:lang w:val="en"/>
        </w:rPr>
        <w:t xml:space="preserve"> Innovation &amp; Technology Centre</w:t>
      </w:r>
      <w:r w:rsidR="003E4BA5">
        <w:rPr>
          <w:rFonts w:ascii="Arial" w:hAnsi="Arial" w:cs="Arial"/>
          <w:sz w:val="24"/>
          <w:szCs w:val="24"/>
          <w:lang w:val="en"/>
        </w:rPr>
        <w:t>.</w:t>
      </w:r>
    </w:p>
    <w:p w:rsidR="00BB355F" w:rsidRPr="007135E9" w:rsidRDefault="00BB355F" w:rsidP="00BB355F">
      <w:pPr>
        <w:pStyle w:val="ListParagraph"/>
        <w:spacing w:after="0"/>
        <w:ind w:left="1440"/>
        <w:rPr>
          <w:rFonts w:ascii="Arial" w:hAnsi="Arial" w:cs="Arial"/>
          <w:sz w:val="24"/>
          <w:szCs w:val="24"/>
          <w:lang w:val="en"/>
        </w:rPr>
      </w:pPr>
    </w:p>
    <w:p w:rsidR="007135E9" w:rsidRDefault="00BB355F" w:rsidP="0066095B">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Of the 8 schemes, 7 have </w:t>
      </w:r>
      <w:r w:rsidR="00A23EC0">
        <w:rPr>
          <w:rFonts w:ascii="Arial" w:hAnsi="Arial" w:cs="Arial"/>
          <w:sz w:val="24"/>
          <w:szCs w:val="24"/>
          <w:lang w:val="en"/>
        </w:rPr>
        <w:t>GFAs</w:t>
      </w:r>
      <w:r>
        <w:rPr>
          <w:rFonts w:ascii="Arial" w:hAnsi="Arial" w:cs="Arial"/>
          <w:sz w:val="24"/>
          <w:szCs w:val="24"/>
          <w:lang w:val="en"/>
        </w:rPr>
        <w:t xml:space="preserve"> with Lancashire County Council, as accountable body, and are progressing in accordance with the timescales set out in the GFAs.  The schemes are currently rated green</w:t>
      </w:r>
      <w:r w:rsidR="00A558E3">
        <w:rPr>
          <w:rFonts w:ascii="Arial" w:hAnsi="Arial" w:cs="Arial"/>
          <w:sz w:val="24"/>
          <w:szCs w:val="24"/>
          <w:lang w:val="en"/>
        </w:rPr>
        <w:t xml:space="preserve"> in relation to their delivery</w:t>
      </w:r>
      <w:r>
        <w:rPr>
          <w:rFonts w:ascii="Arial" w:hAnsi="Arial" w:cs="Arial"/>
          <w:sz w:val="24"/>
          <w:szCs w:val="24"/>
          <w:lang w:val="en"/>
        </w:rPr>
        <w:t xml:space="preserve"> by the Growth Deal </w:t>
      </w:r>
      <w:proofErr w:type="spellStart"/>
      <w:r>
        <w:rPr>
          <w:rFonts w:ascii="Arial" w:hAnsi="Arial" w:cs="Arial"/>
          <w:sz w:val="24"/>
          <w:szCs w:val="24"/>
          <w:lang w:val="en"/>
        </w:rPr>
        <w:t>programme</w:t>
      </w:r>
      <w:proofErr w:type="spellEnd"/>
      <w:r>
        <w:rPr>
          <w:rFonts w:ascii="Arial" w:hAnsi="Arial" w:cs="Arial"/>
          <w:sz w:val="24"/>
          <w:szCs w:val="24"/>
          <w:lang w:val="en"/>
        </w:rPr>
        <w:t xml:space="preserve"> team.</w:t>
      </w:r>
    </w:p>
    <w:p w:rsidR="00A41357" w:rsidRDefault="00A41357" w:rsidP="00A41357">
      <w:pPr>
        <w:pStyle w:val="ListParagraph"/>
        <w:spacing w:after="0"/>
        <w:rPr>
          <w:rFonts w:ascii="Arial" w:hAnsi="Arial" w:cs="Arial"/>
          <w:sz w:val="24"/>
          <w:szCs w:val="24"/>
          <w:lang w:val="en"/>
        </w:rPr>
      </w:pPr>
    </w:p>
    <w:p w:rsidR="00A41357" w:rsidRDefault="00A558E3" w:rsidP="0066095B">
      <w:pPr>
        <w:pStyle w:val="ListParagraph"/>
        <w:numPr>
          <w:ilvl w:val="1"/>
          <w:numId w:val="4"/>
        </w:numPr>
        <w:spacing w:after="0"/>
        <w:rPr>
          <w:rFonts w:ascii="Arial" w:hAnsi="Arial" w:cs="Arial"/>
          <w:sz w:val="24"/>
          <w:szCs w:val="24"/>
          <w:lang w:val="en"/>
        </w:rPr>
      </w:pPr>
      <w:r>
        <w:rPr>
          <w:rFonts w:ascii="Arial" w:hAnsi="Arial" w:cs="Arial"/>
          <w:sz w:val="24"/>
          <w:szCs w:val="24"/>
          <w:lang w:val="en"/>
        </w:rPr>
        <w:lastRenderedPageBreak/>
        <w:t>Of the 8 schemes, one</w:t>
      </w:r>
      <w:r w:rsidR="00A41357">
        <w:rPr>
          <w:rFonts w:ascii="Arial" w:hAnsi="Arial" w:cs="Arial"/>
          <w:sz w:val="24"/>
          <w:szCs w:val="24"/>
          <w:lang w:val="en"/>
        </w:rPr>
        <w:t xml:space="preserve"> has been re-modelled and resubmitted under Round 2, due to a shortfall in funding caused by the delay in the launch of the </w:t>
      </w:r>
      <w:r w:rsidR="00831B6D">
        <w:rPr>
          <w:rFonts w:ascii="Arial" w:hAnsi="Arial" w:cs="Arial"/>
          <w:sz w:val="24"/>
          <w:szCs w:val="24"/>
          <w:lang w:val="en"/>
        </w:rPr>
        <w:t>European Structural and Investment Funds (</w:t>
      </w:r>
      <w:r w:rsidR="00A41357">
        <w:rPr>
          <w:rFonts w:ascii="Arial" w:hAnsi="Arial" w:cs="Arial"/>
          <w:sz w:val="24"/>
          <w:szCs w:val="24"/>
          <w:lang w:val="en"/>
        </w:rPr>
        <w:t>ESIF</w:t>
      </w:r>
      <w:r w:rsidR="00831B6D">
        <w:rPr>
          <w:rFonts w:ascii="Arial" w:hAnsi="Arial" w:cs="Arial"/>
          <w:sz w:val="24"/>
          <w:szCs w:val="24"/>
          <w:lang w:val="en"/>
        </w:rPr>
        <w:t>)</w:t>
      </w:r>
      <w:r w:rsidR="00A41357">
        <w:rPr>
          <w:rFonts w:ascii="Arial" w:hAnsi="Arial" w:cs="Arial"/>
          <w:sz w:val="24"/>
          <w:szCs w:val="24"/>
          <w:lang w:val="en"/>
        </w:rPr>
        <w:t xml:space="preserve"> </w:t>
      </w:r>
      <w:proofErr w:type="spellStart"/>
      <w:r w:rsidR="00A41357">
        <w:rPr>
          <w:rFonts w:ascii="Arial" w:hAnsi="Arial" w:cs="Arial"/>
          <w:sz w:val="24"/>
          <w:szCs w:val="24"/>
          <w:lang w:val="en"/>
        </w:rPr>
        <w:t>programme</w:t>
      </w:r>
      <w:proofErr w:type="spellEnd"/>
      <w:r w:rsidR="00A41357">
        <w:rPr>
          <w:rFonts w:ascii="Arial" w:hAnsi="Arial" w:cs="Arial"/>
          <w:sz w:val="24"/>
          <w:szCs w:val="24"/>
          <w:lang w:val="en"/>
        </w:rPr>
        <w:t xml:space="preserve"> and thus ability to secure European Regional Development Funds (ERDF).  </w:t>
      </w:r>
    </w:p>
    <w:p w:rsidR="00280654" w:rsidRPr="00280654" w:rsidRDefault="00280654" w:rsidP="00280654">
      <w:pPr>
        <w:spacing w:after="0"/>
        <w:rPr>
          <w:rFonts w:ascii="Arial" w:hAnsi="Arial" w:cs="Arial"/>
          <w:sz w:val="24"/>
          <w:szCs w:val="24"/>
          <w:lang w:val="en"/>
        </w:rPr>
      </w:pPr>
    </w:p>
    <w:p w:rsidR="008B2881" w:rsidRPr="007135E9" w:rsidRDefault="008B2881" w:rsidP="008B2881">
      <w:pPr>
        <w:pStyle w:val="ListParagraph"/>
        <w:numPr>
          <w:ilvl w:val="0"/>
          <w:numId w:val="4"/>
        </w:numPr>
        <w:spacing w:after="0"/>
        <w:rPr>
          <w:rFonts w:ascii="Arial" w:hAnsi="Arial" w:cs="Arial"/>
          <w:b/>
          <w:sz w:val="24"/>
          <w:szCs w:val="24"/>
          <w:lang w:val="en"/>
        </w:rPr>
      </w:pPr>
      <w:r>
        <w:rPr>
          <w:rFonts w:ascii="Arial" w:hAnsi="Arial" w:cs="Arial"/>
          <w:b/>
          <w:sz w:val="24"/>
          <w:szCs w:val="24"/>
          <w:lang w:val="en"/>
        </w:rPr>
        <w:t>Growth Deal Skills Capital Round 2 progress up-date</w:t>
      </w:r>
    </w:p>
    <w:p w:rsidR="00C15496" w:rsidRPr="00C15496" w:rsidRDefault="00C15496" w:rsidP="008B2881">
      <w:pPr>
        <w:pStyle w:val="ListParagraph"/>
        <w:spacing w:after="0"/>
        <w:jc w:val="both"/>
        <w:rPr>
          <w:rFonts w:ascii="Arial" w:hAnsi="Arial" w:cs="Arial"/>
          <w:sz w:val="24"/>
          <w:szCs w:val="24"/>
        </w:rPr>
      </w:pPr>
    </w:p>
    <w:p w:rsidR="008B2881" w:rsidRDefault="008B2881" w:rsidP="008B2881">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10 EOIs were received and the total funding requested was £8.92m. Three of the projects submitted </w:t>
      </w:r>
      <w:r w:rsidR="00426BC7">
        <w:rPr>
          <w:rFonts w:ascii="Arial" w:hAnsi="Arial" w:cs="Arial"/>
          <w:sz w:val="24"/>
          <w:szCs w:val="24"/>
          <w:lang w:val="en"/>
        </w:rPr>
        <w:t>also included a fast-track</w:t>
      </w:r>
      <w:r>
        <w:rPr>
          <w:rFonts w:ascii="Arial" w:hAnsi="Arial" w:cs="Arial"/>
          <w:sz w:val="24"/>
          <w:szCs w:val="24"/>
          <w:lang w:val="en"/>
        </w:rPr>
        <w:t xml:space="preserve"> business case. </w:t>
      </w:r>
    </w:p>
    <w:p w:rsidR="00426BC7" w:rsidRDefault="00426BC7" w:rsidP="00426BC7">
      <w:pPr>
        <w:pStyle w:val="ListParagraph"/>
        <w:spacing w:after="0"/>
        <w:rPr>
          <w:rFonts w:ascii="Arial" w:hAnsi="Arial" w:cs="Arial"/>
          <w:sz w:val="24"/>
          <w:szCs w:val="24"/>
          <w:lang w:val="en"/>
        </w:rPr>
      </w:pPr>
    </w:p>
    <w:p w:rsidR="00426BC7" w:rsidRDefault="00426BC7" w:rsidP="008B2881">
      <w:pPr>
        <w:pStyle w:val="ListParagraph"/>
        <w:numPr>
          <w:ilvl w:val="1"/>
          <w:numId w:val="4"/>
        </w:numPr>
        <w:spacing w:after="0"/>
        <w:rPr>
          <w:rFonts w:ascii="Arial" w:hAnsi="Arial" w:cs="Arial"/>
          <w:sz w:val="24"/>
          <w:szCs w:val="24"/>
          <w:lang w:val="en"/>
        </w:rPr>
      </w:pPr>
      <w:r>
        <w:rPr>
          <w:rFonts w:ascii="Arial" w:hAnsi="Arial" w:cs="Arial"/>
          <w:sz w:val="24"/>
          <w:szCs w:val="24"/>
          <w:lang w:val="en"/>
        </w:rPr>
        <w:t>Of the 10 projects, 8 were approved for progression to full business case and 2 were requested to resubmit their EOIs by the LEP Board, in accordance with the recommendations from the Skills and Employment Board.</w:t>
      </w:r>
    </w:p>
    <w:p w:rsidR="008B2881" w:rsidRPr="00C15496" w:rsidRDefault="008B2881" w:rsidP="008B2881">
      <w:pPr>
        <w:spacing w:after="0"/>
        <w:rPr>
          <w:rFonts w:ascii="Arial" w:hAnsi="Arial" w:cs="Arial"/>
          <w:sz w:val="24"/>
          <w:szCs w:val="24"/>
          <w:lang w:val="en"/>
        </w:rPr>
      </w:pPr>
    </w:p>
    <w:p w:rsidR="00426BC7" w:rsidRDefault="004F562D" w:rsidP="00426BC7">
      <w:pPr>
        <w:pStyle w:val="ListParagraph"/>
        <w:numPr>
          <w:ilvl w:val="1"/>
          <w:numId w:val="4"/>
        </w:numPr>
        <w:spacing w:after="0"/>
        <w:rPr>
          <w:rFonts w:ascii="Arial" w:hAnsi="Arial" w:cs="Arial"/>
          <w:sz w:val="24"/>
          <w:szCs w:val="24"/>
          <w:lang w:val="en"/>
        </w:rPr>
      </w:pPr>
      <w:r>
        <w:rPr>
          <w:rFonts w:ascii="Arial" w:hAnsi="Arial" w:cs="Arial"/>
          <w:sz w:val="24"/>
          <w:szCs w:val="24"/>
          <w:lang w:val="en"/>
        </w:rPr>
        <w:t>As per the</w:t>
      </w:r>
      <w:r w:rsidR="00426BC7">
        <w:rPr>
          <w:rFonts w:ascii="Arial" w:hAnsi="Arial" w:cs="Arial"/>
          <w:sz w:val="24"/>
          <w:szCs w:val="24"/>
          <w:lang w:val="en"/>
        </w:rPr>
        <w:t xml:space="preserve"> previously agreed</w:t>
      </w:r>
      <w:r>
        <w:rPr>
          <w:rFonts w:ascii="Arial" w:hAnsi="Arial" w:cs="Arial"/>
          <w:sz w:val="24"/>
          <w:szCs w:val="24"/>
          <w:lang w:val="en"/>
        </w:rPr>
        <w:t xml:space="preserve"> timetable in Appendix A, the fast-track full business cases will advance to appraisal and consideration by the Skills and Employment Board</w:t>
      </w:r>
      <w:r w:rsidR="00426BC7">
        <w:rPr>
          <w:rFonts w:ascii="Arial" w:hAnsi="Arial" w:cs="Arial"/>
          <w:sz w:val="24"/>
          <w:szCs w:val="24"/>
          <w:lang w:val="en"/>
        </w:rPr>
        <w:t xml:space="preserve"> (part II)</w:t>
      </w:r>
      <w:r>
        <w:rPr>
          <w:rFonts w:ascii="Arial" w:hAnsi="Arial" w:cs="Arial"/>
          <w:sz w:val="24"/>
          <w:szCs w:val="24"/>
          <w:lang w:val="en"/>
        </w:rPr>
        <w:t xml:space="preserve"> on the 27</w:t>
      </w:r>
      <w:r w:rsidRPr="004F562D">
        <w:rPr>
          <w:rFonts w:ascii="Arial" w:hAnsi="Arial" w:cs="Arial"/>
          <w:sz w:val="24"/>
          <w:szCs w:val="24"/>
          <w:vertAlign w:val="superscript"/>
          <w:lang w:val="en"/>
        </w:rPr>
        <w:t>th</w:t>
      </w:r>
      <w:r>
        <w:rPr>
          <w:rFonts w:ascii="Arial" w:hAnsi="Arial" w:cs="Arial"/>
          <w:sz w:val="24"/>
          <w:szCs w:val="24"/>
          <w:lang w:val="en"/>
        </w:rPr>
        <w:t xml:space="preserve"> January 2016 and the LEP Board on the 2</w:t>
      </w:r>
      <w:r w:rsidRPr="004F562D">
        <w:rPr>
          <w:rFonts w:ascii="Arial" w:hAnsi="Arial" w:cs="Arial"/>
          <w:sz w:val="24"/>
          <w:szCs w:val="24"/>
          <w:vertAlign w:val="superscript"/>
          <w:lang w:val="en"/>
        </w:rPr>
        <w:t>nd</w:t>
      </w:r>
      <w:r>
        <w:rPr>
          <w:rFonts w:ascii="Arial" w:hAnsi="Arial" w:cs="Arial"/>
          <w:sz w:val="24"/>
          <w:szCs w:val="24"/>
          <w:lang w:val="en"/>
        </w:rPr>
        <w:t xml:space="preserve"> </w:t>
      </w:r>
      <w:r w:rsidR="00400E36">
        <w:rPr>
          <w:rFonts w:ascii="Arial" w:hAnsi="Arial" w:cs="Arial"/>
          <w:sz w:val="24"/>
          <w:szCs w:val="24"/>
          <w:lang w:val="en"/>
        </w:rPr>
        <w:t>February 2016.  Applicants who</w:t>
      </w:r>
      <w:r>
        <w:rPr>
          <w:rFonts w:ascii="Arial" w:hAnsi="Arial" w:cs="Arial"/>
          <w:sz w:val="24"/>
          <w:szCs w:val="24"/>
          <w:lang w:val="en"/>
        </w:rPr>
        <w:t xml:space="preserve"> submitted EOIs only will be required to submit full business cases by 16</w:t>
      </w:r>
      <w:r w:rsidRPr="004F562D">
        <w:rPr>
          <w:rFonts w:ascii="Arial" w:hAnsi="Arial" w:cs="Arial"/>
          <w:sz w:val="24"/>
          <w:szCs w:val="24"/>
          <w:vertAlign w:val="superscript"/>
          <w:lang w:val="en"/>
        </w:rPr>
        <w:t>th</w:t>
      </w:r>
      <w:r>
        <w:rPr>
          <w:rFonts w:ascii="Arial" w:hAnsi="Arial" w:cs="Arial"/>
          <w:sz w:val="24"/>
          <w:szCs w:val="24"/>
          <w:lang w:val="en"/>
        </w:rPr>
        <w:t xml:space="preserve"> February 2016 </w:t>
      </w:r>
      <w:r w:rsidR="00CF1713">
        <w:rPr>
          <w:rFonts w:ascii="Arial" w:hAnsi="Arial" w:cs="Arial"/>
          <w:sz w:val="24"/>
          <w:szCs w:val="24"/>
          <w:lang w:val="en"/>
        </w:rPr>
        <w:t>for appraisal and consideration, as per the timetable attached.</w:t>
      </w:r>
    </w:p>
    <w:p w:rsidR="00A0655F" w:rsidRPr="00426BC7" w:rsidRDefault="00426BC7" w:rsidP="00426BC7">
      <w:pPr>
        <w:spacing w:after="0"/>
        <w:rPr>
          <w:rFonts w:ascii="Arial" w:hAnsi="Arial" w:cs="Arial"/>
          <w:sz w:val="24"/>
          <w:szCs w:val="24"/>
          <w:lang w:val="en"/>
        </w:rPr>
      </w:pPr>
      <w:r w:rsidRPr="00426BC7">
        <w:rPr>
          <w:rFonts w:ascii="Arial" w:hAnsi="Arial" w:cs="Arial"/>
          <w:sz w:val="24"/>
          <w:szCs w:val="24"/>
          <w:lang w:val="en"/>
        </w:rPr>
        <w:t xml:space="preserve"> </w:t>
      </w:r>
    </w:p>
    <w:p w:rsidR="004F66F3" w:rsidRDefault="00E104EB" w:rsidP="00A0655F">
      <w:pPr>
        <w:pStyle w:val="ListParagraph"/>
        <w:numPr>
          <w:ilvl w:val="1"/>
          <w:numId w:val="4"/>
        </w:numPr>
        <w:spacing w:after="0"/>
        <w:rPr>
          <w:rFonts w:ascii="Arial" w:hAnsi="Arial" w:cs="Arial"/>
          <w:sz w:val="24"/>
          <w:szCs w:val="24"/>
          <w:lang w:val="en"/>
        </w:rPr>
      </w:pPr>
      <w:r>
        <w:rPr>
          <w:rFonts w:ascii="Arial" w:hAnsi="Arial" w:cs="Arial"/>
          <w:sz w:val="24"/>
          <w:szCs w:val="24"/>
          <w:lang w:val="en"/>
        </w:rPr>
        <w:t>R</w:t>
      </w:r>
      <w:r w:rsidR="00A0655F">
        <w:rPr>
          <w:rFonts w:ascii="Arial" w:hAnsi="Arial" w:cs="Arial"/>
          <w:sz w:val="24"/>
          <w:szCs w:val="24"/>
          <w:lang w:val="en"/>
        </w:rPr>
        <w:t>ound</w:t>
      </w:r>
      <w:r>
        <w:rPr>
          <w:rFonts w:ascii="Arial" w:hAnsi="Arial" w:cs="Arial"/>
          <w:sz w:val="24"/>
          <w:szCs w:val="24"/>
          <w:lang w:val="en"/>
        </w:rPr>
        <w:t xml:space="preserve"> 1</w:t>
      </w:r>
      <w:r w:rsidR="00A0655F">
        <w:rPr>
          <w:rFonts w:ascii="Arial" w:hAnsi="Arial" w:cs="Arial"/>
          <w:sz w:val="24"/>
          <w:szCs w:val="24"/>
          <w:lang w:val="en"/>
        </w:rPr>
        <w:t xml:space="preserve"> </w:t>
      </w:r>
      <w:r>
        <w:rPr>
          <w:rFonts w:ascii="Arial" w:hAnsi="Arial" w:cs="Arial"/>
          <w:sz w:val="24"/>
          <w:szCs w:val="24"/>
          <w:lang w:val="en"/>
        </w:rPr>
        <w:t xml:space="preserve">of Skills Capital </w:t>
      </w:r>
      <w:r w:rsidR="00A0655F">
        <w:rPr>
          <w:rFonts w:ascii="Arial" w:hAnsi="Arial" w:cs="Arial"/>
          <w:sz w:val="24"/>
          <w:szCs w:val="24"/>
          <w:lang w:val="en"/>
        </w:rPr>
        <w:t>received 51 EOIs. It is suspected that the smaller number of EOI</w:t>
      </w:r>
      <w:r>
        <w:rPr>
          <w:rFonts w:ascii="Arial" w:hAnsi="Arial" w:cs="Arial"/>
          <w:sz w:val="24"/>
          <w:szCs w:val="24"/>
          <w:lang w:val="en"/>
        </w:rPr>
        <w:t>s</w:t>
      </w:r>
      <w:r w:rsidR="00A0655F">
        <w:rPr>
          <w:rFonts w:ascii="Arial" w:hAnsi="Arial" w:cs="Arial"/>
          <w:sz w:val="24"/>
          <w:szCs w:val="24"/>
          <w:lang w:val="en"/>
        </w:rPr>
        <w:t xml:space="preserve"> </w:t>
      </w:r>
      <w:r>
        <w:rPr>
          <w:rFonts w:ascii="Arial" w:hAnsi="Arial" w:cs="Arial"/>
          <w:sz w:val="24"/>
          <w:szCs w:val="24"/>
          <w:lang w:val="en"/>
        </w:rPr>
        <w:t>submitted for round 2</w:t>
      </w:r>
      <w:r w:rsidR="00A0655F">
        <w:rPr>
          <w:rFonts w:ascii="Arial" w:hAnsi="Arial" w:cs="Arial"/>
          <w:sz w:val="24"/>
          <w:szCs w:val="24"/>
          <w:lang w:val="en"/>
        </w:rPr>
        <w:t xml:space="preserve"> is due to: </w:t>
      </w:r>
    </w:p>
    <w:p w:rsidR="004F66F3" w:rsidRDefault="00E104EB" w:rsidP="004F66F3">
      <w:pPr>
        <w:spacing w:after="0"/>
        <w:ind w:firstLine="720"/>
        <w:rPr>
          <w:rFonts w:ascii="Arial" w:hAnsi="Arial" w:cs="Arial"/>
          <w:sz w:val="24"/>
          <w:szCs w:val="24"/>
          <w:lang w:val="en"/>
        </w:rPr>
      </w:pPr>
      <w:r w:rsidRPr="004F66F3">
        <w:rPr>
          <w:rFonts w:ascii="Arial" w:hAnsi="Arial" w:cs="Arial"/>
          <w:sz w:val="24"/>
          <w:szCs w:val="24"/>
          <w:lang w:val="en"/>
        </w:rPr>
        <w:t xml:space="preserve">1) </w:t>
      </w:r>
      <w:r w:rsidR="00500BE3" w:rsidRPr="004F66F3">
        <w:rPr>
          <w:rFonts w:ascii="Arial" w:hAnsi="Arial" w:cs="Arial"/>
          <w:sz w:val="24"/>
          <w:szCs w:val="24"/>
          <w:lang w:val="en"/>
        </w:rPr>
        <w:t>Greater</w:t>
      </w:r>
      <w:r w:rsidRPr="004F66F3">
        <w:rPr>
          <w:rFonts w:ascii="Arial" w:hAnsi="Arial" w:cs="Arial"/>
          <w:sz w:val="24"/>
          <w:szCs w:val="24"/>
          <w:lang w:val="en"/>
        </w:rPr>
        <w:t xml:space="preserve"> clarity in relation to the criteria; </w:t>
      </w:r>
    </w:p>
    <w:p w:rsidR="004F66F3" w:rsidRDefault="00E104EB" w:rsidP="004F66F3">
      <w:pPr>
        <w:spacing w:after="0"/>
        <w:ind w:left="720"/>
        <w:rPr>
          <w:rFonts w:ascii="Arial" w:hAnsi="Arial" w:cs="Arial"/>
          <w:sz w:val="24"/>
          <w:szCs w:val="24"/>
          <w:lang w:val="en"/>
        </w:rPr>
      </w:pPr>
      <w:r w:rsidRPr="004F66F3">
        <w:rPr>
          <w:rFonts w:ascii="Arial" w:hAnsi="Arial" w:cs="Arial"/>
          <w:sz w:val="24"/>
          <w:szCs w:val="24"/>
          <w:lang w:val="en"/>
        </w:rPr>
        <w:t>2</w:t>
      </w:r>
      <w:r w:rsidR="00A0655F" w:rsidRPr="004F66F3">
        <w:rPr>
          <w:rFonts w:ascii="Arial" w:hAnsi="Arial" w:cs="Arial"/>
          <w:sz w:val="24"/>
          <w:szCs w:val="24"/>
          <w:lang w:val="en"/>
        </w:rPr>
        <w:t xml:space="preserve">) </w:t>
      </w:r>
      <w:r w:rsidR="00500BE3" w:rsidRPr="004F66F3">
        <w:rPr>
          <w:rFonts w:ascii="Arial" w:hAnsi="Arial" w:cs="Arial"/>
          <w:sz w:val="24"/>
          <w:szCs w:val="24"/>
          <w:lang w:val="en"/>
        </w:rPr>
        <w:t>Projects</w:t>
      </w:r>
      <w:r w:rsidR="00626146">
        <w:rPr>
          <w:rFonts w:ascii="Arial" w:hAnsi="Arial" w:cs="Arial"/>
          <w:sz w:val="24"/>
          <w:szCs w:val="24"/>
          <w:lang w:val="en"/>
        </w:rPr>
        <w:t xml:space="preserve"> requested to</w:t>
      </w:r>
      <w:r w:rsidR="00A0655F" w:rsidRPr="004F66F3">
        <w:rPr>
          <w:rFonts w:ascii="Arial" w:hAnsi="Arial" w:cs="Arial"/>
          <w:sz w:val="24"/>
          <w:szCs w:val="24"/>
          <w:lang w:val="en"/>
        </w:rPr>
        <w:t xml:space="preserve"> spend by the end of March 2017 and be operational by September 2017, ready for the 2017/18 academic year; and </w:t>
      </w:r>
    </w:p>
    <w:p w:rsidR="00A0655F" w:rsidRPr="004F66F3" w:rsidRDefault="004F66F3" w:rsidP="004F66F3">
      <w:pPr>
        <w:spacing w:after="0"/>
        <w:ind w:left="720"/>
        <w:rPr>
          <w:rFonts w:ascii="Arial" w:hAnsi="Arial" w:cs="Arial"/>
          <w:sz w:val="24"/>
          <w:szCs w:val="24"/>
          <w:lang w:val="en"/>
        </w:rPr>
      </w:pPr>
      <w:r>
        <w:rPr>
          <w:rFonts w:ascii="Arial" w:hAnsi="Arial" w:cs="Arial"/>
          <w:sz w:val="24"/>
          <w:szCs w:val="24"/>
          <w:lang w:val="en"/>
        </w:rPr>
        <w:t>3</w:t>
      </w:r>
      <w:r w:rsidR="00A0655F" w:rsidRPr="004F66F3">
        <w:rPr>
          <w:rFonts w:ascii="Arial" w:hAnsi="Arial" w:cs="Arial"/>
          <w:sz w:val="24"/>
          <w:szCs w:val="24"/>
          <w:lang w:val="en"/>
        </w:rPr>
        <w:t xml:space="preserve">) </w:t>
      </w:r>
      <w:r w:rsidR="00500BE3" w:rsidRPr="004F66F3">
        <w:rPr>
          <w:rFonts w:ascii="Arial" w:hAnsi="Arial" w:cs="Arial"/>
          <w:sz w:val="24"/>
          <w:szCs w:val="24"/>
          <w:lang w:val="en"/>
        </w:rPr>
        <w:t>Most</w:t>
      </w:r>
      <w:r w:rsidR="00A0655F" w:rsidRPr="004F66F3">
        <w:rPr>
          <w:rFonts w:ascii="Arial" w:hAnsi="Arial" w:cs="Arial"/>
          <w:sz w:val="24"/>
          <w:szCs w:val="24"/>
          <w:lang w:val="en"/>
        </w:rPr>
        <w:t xml:space="preserve"> significantly the imminent Area Based Review (ABR) of the College infrastructure </w:t>
      </w:r>
      <w:r w:rsidR="00E104EB" w:rsidRPr="004F66F3">
        <w:rPr>
          <w:rFonts w:ascii="Arial" w:hAnsi="Arial" w:cs="Arial"/>
          <w:sz w:val="24"/>
          <w:szCs w:val="24"/>
          <w:lang w:val="en"/>
        </w:rPr>
        <w:t>(</w:t>
      </w:r>
      <w:r w:rsidR="00A0655F" w:rsidRPr="004F66F3">
        <w:rPr>
          <w:rFonts w:ascii="Arial" w:hAnsi="Arial" w:cs="Arial"/>
          <w:sz w:val="24"/>
          <w:szCs w:val="24"/>
          <w:lang w:val="en"/>
        </w:rPr>
        <w:t>which may have deterred Colleges from committing to projects with significant financial spend</w:t>
      </w:r>
      <w:r w:rsidR="00E104EB" w:rsidRPr="004F66F3">
        <w:rPr>
          <w:rFonts w:ascii="Arial" w:hAnsi="Arial" w:cs="Arial"/>
          <w:sz w:val="24"/>
          <w:szCs w:val="24"/>
          <w:lang w:val="en"/>
        </w:rPr>
        <w:t>)</w:t>
      </w:r>
      <w:r w:rsidR="00A0655F" w:rsidRPr="004F66F3">
        <w:rPr>
          <w:rFonts w:ascii="Arial" w:hAnsi="Arial" w:cs="Arial"/>
          <w:sz w:val="24"/>
          <w:szCs w:val="24"/>
          <w:lang w:val="en"/>
        </w:rPr>
        <w:t>.</w:t>
      </w:r>
    </w:p>
    <w:p w:rsidR="00A0655F" w:rsidRDefault="00A0655F" w:rsidP="00A0655F">
      <w:pPr>
        <w:pStyle w:val="ListParagraph"/>
        <w:spacing w:after="0"/>
        <w:rPr>
          <w:rFonts w:ascii="Arial" w:hAnsi="Arial" w:cs="Arial"/>
          <w:sz w:val="24"/>
          <w:szCs w:val="24"/>
          <w:lang w:val="en"/>
        </w:rPr>
      </w:pPr>
    </w:p>
    <w:p w:rsidR="00135527" w:rsidRDefault="00A0655F" w:rsidP="00223B77">
      <w:pPr>
        <w:pStyle w:val="ListParagraph"/>
        <w:numPr>
          <w:ilvl w:val="1"/>
          <w:numId w:val="4"/>
        </w:numPr>
        <w:rPr>
          <w:rFonts w:ascii="Arial" w:hAnsi="Arial" w:cs="Arial"/>
          <w:sz w:val="24"/>
          <w:szCs w:val="24"/>
          <w:lang w:val="en"/>
        </w:rPr>
      </w:pPr>
      <w:r w:rsidRPr="00D35BB6">
        <w:rPr>
          <w:rFonts w:ascii="Arial" w:hAnsi="Arial" w:cs="Arial"/>
          <w:sz w:val="24"/>
          <w:szCs w:val="24"/>
          <w:lang w:val="en"/>
        </w:rPr>
        <w:t>The ABRs</w:t>
      </w:r>
      <w:r w:rsidR="006F01D2" w:rsidRPr="00D35BB6">
        <w:rPr>
          <w:rFonts w:ascii="Arial" w:hAnsi="Arial" w:cs="Arial"/>
          <w:sz w:val="24"/>
          <w:szCs w:val="24"/>
          <w:lang w:val="en"/>
        </w:rPr>
        <w:t>, driven by Government and the FE Commissioner,</w:t>
      </w:r>
      <w:r w:rsidRPr="00D35BB6">
        <w:rPr>
          <w:rFonts w:ascii="Arial" w:hAnsi="Arial" w:cs="Arial"/>
          <w:sz w:val="24"/>
          <w:szCs w:val="24"/>
          <w:lang w:val="en"/>
        </w:rPr>
        <w:t xml:space="preserve"> </w:t>
      </w:r>
      <w:r w:rsidR="006F01D2" w:rsidRPr="00D35BB6">
        <w:rPr>
          <w:rFonts w:ascii="Arial" w:hAnsi="Arial" w:cs="Arial"/>
          <w:sz w:val="24"/>
          <w:szCs w:val="24"/>
          <w:lang w:val="en"/>
        </w:rPr>
        <w:t xml:space="preserve">will review the College infrastructure across </w:t>
      </w:r>
      <w:r w:rsidRPr="00D35BB6">
        <w:rPr>
          <w:rFonts w:ascii="Arial" w:hAnsi="Arial" w:cs="Arial"/>
          <w:sz w:val="24"/>
          <w:szCs w:val="24"/>
          <w:lang w:val="en"/>
        </w:rPr>
        <w:t>England</w:t>
      </w:r>
      <w:r w:rsidR="006F01D2" w:rsidRPr="00D35BB6">
        <w:rPr>
          <w:rFonts w:ascii="Arial" w:hAnsi="Arial" w:cs="Arial"/>
          <w:sz w:val="24"/>
          <w:szCs w:val="24"/>
          <w:lang w:val="en"/>
        </w:rPr>
        <w:t xml:space="preserve"> with view to</w:t>
      </w:r>
      <w:r w:rsidRPr="00D35BB6">
        <w:rPr>
          <w:rFonts w:ascii="Arial" w:hAnsi="Arial" w:cs="Arial"/>
          <w:sz w:val="24"/>
          <w:szCs w:val="24"/>
          <w:lang w:val="en"/>
        </w:rPr>
        <w:t xml:space="preserve"> </w:t>
      </w:r>
      <w:r w:rsidR="00500BE3" w:rsidRPr="00D35BB6">
        <w:rPr>
          <w:rFonts w:ascii="Arial" w:hAnsi="Arial" w:cs="Arial"/>
          <w:sz w:val="24"/>
          <w:szCs w:val="24"/>
          <w:lang w:val="en"/>
        </w:rPr>
        <w:t>delivering institutions which are financially viable, sustainable, resilient and efficient with an offer that meets each area's educational and economic needs.  This includes focusing on specialisms and the development of an Institute of Technology (</w:t>
      </w:r>
      <w:proofErr w:type="spellStart"/>
      <w:r w:rsidR="00500BE3" w:rsidRPr="00D35BB6">
        <w:rPr>
          <w:rFonts w:ascii="Arial" w:hAnsi="Arial" w:cs="Arial"/>
          <w:sz w:val="24"/>
          <w:szCs w:val="24"/>
          <w:lang w:val="en"/>
        </w:rPr>
        <w:t>IoT</w:t>
      </w:r>
      <w:proofErr w:type="spellEnd"/>
      <w:r w:rsidR="00500BE3" w:rsidRPr="00D35BB6">
        <w:rPr>
          <w:rFonts w:ascii="Arial" w:hAnsi="Arial" w:cs="Arial"/>
          <w:sz w:val="24"/>
          <w:szCs w:val="24"/>
          <w:lang w:val="en"/>
        </w:rPr>
        <w:t>)</w:t>
      </w:r>
      <w:r w:rsidR="00324260">
        <w:rPr>
          <w:rFonts w:ascii="Arial" w:hAnsi="Arial" w:cs="Arial"/>
          <w:sz w:val="24"/>
          <w:szCs w:val="24"/>
          <w:lang w:val="en"/>
        </w:rPr>
        <w:t xml:space="preserve"> in each LEP area,</w:t>
      </w:r>
      <w:r w:rsidR="00D35BB6" w:rsidRPr="00D35BB6">
        <w:rPr>
          <w:rFonts w:ascii="Arial" w:hAnsi="Arial" w:cs="Arial"/>
          <w:sz w:val="24"/>
          <w:szCs w:val="24"/>
          <w:lang w:val="en"/>
        </w:rPr>
        <w:t xml:space="preserve"> and ensuring sufficient access to high quality and relevant education and training for all which reflects changes in Government funding priorities and future demand. </w:t>
      </w:r>
    </w:p>
    <w:p w:rsidR="00135527" w:rsidRDefault="00135527" w:rsidP="00135527">
      <w:pPr>
        <w:pStyle w:val="ListParagraph"/>
        <w:rPr>
          <w:rFonts w:ascii="Arial" w:hAnsi="Arial" w:cs="Arial"/>
          <w:sz w:val="24"/>
          <w:szCs w:val="24"/>
          <w:lang w:val="en"/>
        </w:rPr>
      </w:pPr>
    </w:p>
    <w:p w:rsidR="00E872D5" w:rsidRPr="00D35BB6" w:rsidRDefault="00D35BB6" w:rsidP="00223B77">
      <w:pPr>
        <w:pStyle w:val="ListParagraph"/>
        <w:numPr>
          <w:ilvl w:val="1"/>
          <w:numId w:val="4"/>
        </w:numPr>
        <w:rPr>
          <w:rFonts w:ascii="Arial" w:hAnsi="Arial" w:cs="Arial"/>
          <w:sz w:val="24"/>
          <w:szCs w:val="24"/>
          <w:lang w:val="en"/>
        </w:rPr>
      </w:pPr>
      <w:r>
        <w:rPr>
          <w:rFonts w:ascii="Arial" w:hAnsi="Arial" w:cs="Arial"/>
          <w:sz w:val="24"/>
          <w:szCs w:val="24"/>
          <w:lang w:val="en"/>
        </w:rPr>
        <w:t>All reviews will be completed by March 2017</w:t>
      </w:r>
      <w:r w:rsidR="00254ECB">
        <w:rPr>
          <w:rFonts w:ascii="Arial" w:hAnsi="Arial" w:cs="Arial"/>
          <w:sz w:val="24"/>
          <w:szCs w:val="24"/>
          <w:lang w:val="en"/>
        </w:rPr>
        <w:t>, and it is expected that Lancashire will be reviewed in Wave 4, commencing in September 2016.</w:t>
      </w:r>
      <w:r w:rsidR="00135527">
        <w:rPr>
          <w:rFonts w:ascii="Arial" w:hAnsi="Arial" w:cs="Arial"/>
          <w:sz w:val="24"/>
          <w:szCs w:val="24"/>
          <w:lang w:val="en"/>
        </w:rPr>
        <w:t xml:space="preserve"> </w:t>
      </w:r>
      <w:r>
        <w:rPr>
          <w:rFonts w:ascii="Arial" w:hAnsi="Arial" w:cs="Arial"/>
          <w:sz w:val="24"/>
          <w:szCs w:val="24"/>
          <w:lang w:val="en"/>
        </w:rPr>
        <w:t>Clearly the options and outcomes of the ABR in Lancashire may include</w:t>
      </w:r>
      <w:r w:rsidR="00626146">
        <w:rPr>
          <w:rFonts w:ascii="Arial" w:hAnsi="Arial" w:cs="Arial"/>
          <w:sz w:val="24"/>
          <w:szCs w:val="24"/>
          <w:lang w:val="en"/>
        </w:rPr>
        <w:t xml:space="preserve"> strategic</w:t>
      </w:r>
      <w:r>
        <w:rPr>
          <w:rFonts w:ascii="Arial" w:hAnsi="Arial" w:cs="Arial"/>
          <w:sz w:val="24"/>
          <w:szCs w:val="24"/>
          <w:lang w:val="en"/>
        </w:rPr>
        <w:t xml:space="preserve"> capital requirements</w:t>
      </w:r>
      <w:r w:rsidR="0030380F">
        <w:rPr>
          <w:rFonts w:ascii="Arial" w:hAnsi="Arial" w:cs="Arial"/>
          <w:sz w:val="24"/>
          <w:szCs w:val="24"/>
          <w:lang w:val="en"/>
        </w:rPr>
        <w:t>.</w:t>
      </w:r>
    </w:p>
    <w:p w:rsidR="00E872D5" w:rsidRDefault="00E872D5" w:rsidP="00E872D5">
      <w:pPr>
        <w:pStyle w:val="ListParagraph"/>
        <w:rPr>
          <w:rFonts w:ascii="Arial" w:hAnsi="Arial" w:cs="Arial"/>
          <w:sz w:val="24"/>
          <w:szCs w:val="24"/>
          <w:lang w:val="en"/>
        </w:rPr>
      </w:pPr>
    </w:p>
    <w:p w:rsidR="003D23A1" w:rsidRDefault="00E872D5" w:rsidP="00223B77">
      <w:pPr>
        <w:pStyle w:val="ListParagraph"/>
        <w:numPr>
          <w:ilvl w:val="1"/>
          <w:numId w:val="4"/>
        </w:numPr>
        <w:rPr>
          <w:rFonts w:ascii="Arial" w:hAnsi="Arial" w:cs="Arial"/>
          <w:sz w:val="24"/>
          <w:szCs w:val="24"/>
          <w:lang w:val="en"/>
        </w:rPr>
      </w:pPr>
      <w:r>
        <w:rPr>
          <w:rFonts w:ascii="Arial" w:hAnsi="Arial" w:cs="Arial"/>
          <w:sz w:val="24"/>
          <w:szCs w:val="24"/>
          <w:lang w:val="en"/>
        </w:rPr>
        <w:t xml:space="preserve">In relation to the </w:t>
      </w:r>
      <w:r w:rsidR="00324260">
        <w:rPr>
          <w:rFonts w:ascii="Arial" w:hAnsi="Arial" w:cs="Arial"/>
          <w:sz w:val="24"/>
          <w:szCs w:val="24"/>
          <w:lang w:val="en"/>
        </w:rPr>
        <w:t>unallocated funding</w:t>
      </w:r>
      <w:r w:rsidR="00426BC7">
        <w:rPr>
          <w:rFonts w:ascii="Arial" w:hAnsi="Arial" w:cs="Arial"/>
          <w:sz w:val="24"/>
          <w:szCs w:val="24"/>
          <w:lang w:val="en"/>
        </w:rPr>
        <w:t>, there we</w:t>
      </w:r>
      <w:r>
        <w:rPr>
          <w:rFonts w:ascii="Arial" w:hAnsi="Arial" w:cs="Arial"/>
          <w:sz w:val="24"/>
          <w:szCs w:val="24"/>
          <w:lang w:val="en"/>
        </w:rPr>
        <w:t xml:space="preserve">re two options: </w:t>
      </w:r>
      <w:r w:rsidR="00324260">
        <w:rPr>
          <w:rFonts w:ascii="Arial" w:hAnsi="Arial" w:cs="Arial"/>
          <w:sz w:val="24"/>
          <w:szCs w:val="24"/>
          <w:lang w:val="en"/>
        </w:rPr>
        <w:t xml:space="preserve">1) </w:t>
      </w:r>
      <w:r>
        <w:rPr>
          <w:rFonts w:ascii="Arial" w:hAnsi="Arial" w:cs="Arial"/>
          <w:sz w:val="24"/>
          <w:szCs w:val="24"/>
          <w:lang w:val="en"/>
        </w:rPr>
        <w:t>release another tender</w:t>
      </w:r>
      <w:r w:rsidR="00324260">
        <w:rPr>
          <w:rFonts w:ascii="Arial" w:hAnsi="Arial" w:cs="Arial"/>
          <w:sz w:val="24"/>
          <w:szCs w:val="24"/>
          <w:lang w:val="en"/>
        </w:rPr>
        <w:t>;</w:t>
      </w:r>
      <w:r>
        <w:rPr>
          <w:rFonts w:ascii="Arial" w:hAnsi="Arial" w:cs="Arial"/>
          <w:sz w:val="24"/>
          <w:szCs w:val="24"/>
          <w:lang w:val="en"/>
        </w:rPr>
        <w:t xml:space="preserve"> or </w:t>
      </w:r>
      <w:r w:rsidR="00324260">
        <w:rPr>
          <w:rFonts w:ascii="Arial" w:hAnsi="Arial" w:cs="Arial"/>
          <w:sz w:val="24"/>
          <w:szCs w:val="24"/>
          <w:lang w:val="en"/>
        </w:rPr>
        <w:t xml:space="preserve">2) </w:t>
      </w:r>
      <w:r>
        <w:rPr>
          <w:rFonts w:ascii="Arial" w:hAnsi="Arial" w:cs="Arial"/>
          <w:sz w:val="24"/>
          <w:szCs w:val="24"/>
          <w:lang w:val="en"/>
        </w:rPr>
        <w:t>retain the money to support</w:t>
      </w:r>
      <w:r w:rsidR="00E670EA">
        <w:rPr>
          <w:rFonts w:ascii="Arial" w:hAnsi="Arial" w:cs="Arial"/>
          <w:sz w:val="24"/>
          <w:szCs w:val="24"/>
          <w:lang w:val="en"/>
        </w:rPr>
        <w:t xml:space="preserve"> the outcomes of the ABR</w:t>
      </w:r>
      <w:r w:rsidR="0001115F">
        <w:rPr>
          <w:rFonts w:ascii="Arial" w:hAnsi="Arial" w:cs="Arial"/>
          <w:sz w:val="24"/>
          <w:szCs w:val="24"/>
          <w:lang w:val="en"/>
        </w:rPr>
        <w:t xml:space="preserve"> by </w:t>
      </w:r>
      <w:r w:rsidR="0001115F">
        <w:rPr>
          <w:rFonts w:ascii="Arial" w:hAnsi="Arial" w:cs="Arial"/>
          <w:sz w:val="24"/>
          <w:szCs w:val="24"/>
          <w:lang w:val="en"/>
        </w:rPr>
        <w:lastRenderedPageBreak/>
        <w:t>pushing forward funds to 2017/18 and 2018/19</w:t>
      </w:r>
      <w:r>
        <w:rPr>
          <w:rFonts w:ascii="Arial" w:hAnsi="Arial" w:cs="Arial"/>
          <w:sz w:val="24"/>
          <w:szCs w:val="24"/>
          <w:lang w:val="en"/>
        </w:rPr>
        <w:t xml:space="preserve">.  BIS </w:t>
      </w:r>
      <w:r w:rsidR="00426BC7">
        <w:rPr>
          <w:rFonts w:ascii="Arial" w:hAnsi="Arial" w:cs="Arial"/>
          <w:sz w:val="24"/>
          <w:szCs w:val="24"/>
          <w:lang w:val="en"/>
        </w:rPr>
        <w:t>were</w:t>
      </w:r>
      <w:r w:rsidR="00E670EA">
        <w:rPr>
          <w:rFonts w:ascii="Arial" w:hAnsi="Arial" w:cs="Arial"/>
          <w:sz w:val="24"/>
          <w:szCs w:val="24"/>
          <w:lang w:val="en"/>
        </w:rPr>
        <w:t xml:space="preserve"> supportive of the latter, recognising that the ABRs were announced m</w:t>
      </w:r>
      <w:r w:rsidR="00AB1F92">
        <w:rPr>
          <w:rFonts w:ascii="Arial" w:hAnsi="Arial" w:cs="Arial"/>
          <w:sz w:val="24"/>
          <w:szCs w:val="24"/>
          <w:lang w:val="en"/>
        </w:rPr>
        <w:t>id-way through the Growth Deal P</w:t>
      </w:r>
      <w:r w:rsidR="00E670EA">
        <w:rPr>
          <w:rFonts w:ascii="Arial" w:hAnsi="Arial" w:cs="Arial"/>
          <w:sz w:val="24"/>
          <w:szCs w:val="24"/>
          <w:lang w:val="en"/>
        </w:rPr>
        <w:t xml:space="preserve">rogramme.  </w:t>
      </w:r>
      <w:r w:rsidR="00426BC7">
        <w:rPr>
          <w:rFonts w:ascii="Arial" w:hAnsi="Arial" w:cs="Arial"/>
          <w:sz w:val="24"/>
          <w:szCs w:val="24"/>
          <w:lang w:val="en"/>
        </w:rPr>
        <w:t>As per the agreement at the Skills and Employment Board (part II) in December option 2 was recommended to the LEP Board.</w:t>
      </w:r>
    </w:p>
    <w:p w:rsidR="00E670EA" w:rsidRPr="00E670EA" w:rsidRDefault="00E670EA" w:rsidP="00E670EA">
      <w:pPr>
        <w:pStyle w:val="ListParagraph"/>
        <w:rPr>
          <w:rFonts w:ascii="Arial" w:hAnsi="Arial" w:cs="Arial"/>
          <w:sz w:val="24"/>
          <w:szCs w:val="24"/>
          <w:lang w:val="en"/>
        </w:rPr>
      </w:pPr>
    </w:p>
    <w:p w:rsidR="00646536" w:rsidRPr="00646536" w:rsidRDefault="003B4991" w:rsidP="004F434B">
      <w:pPr>
        <w:pStyle w:val="ListParagraph"/>
        <w:numPr>
          <w:ilvl w:val="1"/>
          <w:numId w:val="4"/>
        </w:numPr>
        <w:spacing w:after="0"/>
        <w:jc w:val="both"/>
        <w:rPr>
          <w:rFonts w:ascii="Arial" w:hAnsi="Arial" w:cs="Arial"/>
          <w:sz w:val="24"/>
          <w:szCs w:val="24"/>
        </w:rPr>
      </w:pPr>
      <w:r>
        <w:rPr>
          <w:rFonts w:ascii="Arial" w:hAnsi="Arial" w:cs="Arial"/>
          <w:sz w:val="24"/>
          <w:szCs w:val="24"/>
        </w:rPr>
        <w:t>T</w:t>
      </w:r>
      <w:r w:rsidR="00646536">
        <w:rPr>
          <w:rFonts w:ascii="Arial" w:hAnsi="Arial" w:cs="Arial"/>
          <w:sz w:val="24"/>
          <w:szCs w:val="24"/>
        </w:rPr>
        <w:t xml:space="preserve">he </w:t>
      </w:r>
      <w:r w:rsidR="00646536" w:rsidRPr="00646536">
        <w:rPr>
          <w:rFonts w:ascii="Arial" w:hAnsi="Arial" w:cs="Arial"/>
          <w:sz w:val="24"/>
          <w:szCs w:val="24"/>
        </w:rPr>
        <w:t>LEP Board</w:t>
      </w:r>
      <w:r>
        <w:rPr>
          <w:rFonts w:ascii="Arial" w:hAnsi="Arial" w:cs="Arial"/>
          <w:sz w:val="24"/>
          <w:szCs w:val="24"/>
        </w:rPr>
        <w:t xml:space="preserve"> agreed option 2 to enable strategic investment.  It was also agreed that</w:t>
      </w:r>
      <w:r w:rsidR="006D78F7">
        <w:rPr>
          <w:rFonts w:ascii="Arial" w:hAnsi="Arial" w:cs="Arial"/>
          <w:sz w:val="24"/>
          <w:szCs w:val="24"/>
        </w:rPr>
        <w:t xml:space="preserve"> a proportion of</w:t>
      </w:r>
      <w:r w:rsidR="00646536" w:rsidRPr="00646536">
        <w:rPr>
          <w:rFonts w:ascii="Arial" w:hAnsi="Arial" w:cs="Arial"/>
          <w:sz w:val="24"/>
          <w:szCs w:val="24"/>
        </w:rPr>
        <w:t xml:space="preserve"> unallocated Growth Deal </w:t>
      </w:r>
      <w:r w:rsidR="006D78F7">
        <w:rPr>
          <w:rFonts w:ascii="Arial" w:hAnsi="Arial" w:cs="Arial"/>
          <w:sz w:val="24"/>
          <w:szCs w:val="24"/>
        </w:rPr>
        <w:t xml:space="preserve">Skills Capital </w:t>
      </w:r>
      <w:r w:rsidR="00646536" w:rsidRPr="00646536">
        <w:rPr>
          <w:rFonts w:ascii="Arial" w:hAnsi="Arial" w:cs="Arial"/>
          <w:sz w:val="24"/>
          <w:szCs w:val="24"/>
        </w:rPr>
        <w:t>funding</w:t>
      </w:r>
      <w:r w:rsidR="006D78F7">
        <w:rPr>
          <w:rFonts w:ascii="Arial" w:hAnsi="Arial" w:cs="Arial"/>
          <w:sz w:val="24"/>
          <w:szCs w:val="24"/>
        </w:rPr>
        <w:t xml:space="preserve"> may</w:t>
      </w:r>
      <w:r>
        <w:rPr>
          <w:rFonts w:ascii="Arial" w:hAnsi="Arial" w:cs="Arial"/>
          <w:sz w:val="24"/>
          <w:szCs w:val="24"/>
        </w:rPr>
        <w:t xml:space="preserve"> be used</w:t>
      </w:r>
      <w:r w:rsidR="00646536" w:rsidRPr="00646536">
        <w:rPr>
          <w:rFonts w:ascii="Arial" w:hAnsi="Arial" w:cs="Arial"/>
          <w:sz w:val="24"/>
          <w:szCs w:val="24"/>
        </w:rPr>
        <w:t xml:space="preserve"> to </w:t>
      </w:r>
      <w:r w:rsidR="006D78F7">
        <w:rPr>
          <w:rFonts w:ascii="Arial" w:hAnsi="Arial" w:cs="Arial"/>
          <w:sz w:val="24"/>
          <w:szCs w:val="24"/>
        </w:rPr>
        <w:t>support</w:t>
      </w:r>
      <w:r w:rsidR="00646536" w:rsidRPr="00646536">
        <w:rPr>
          <w:rFonts w:ascii="Arial" w:hAnsi="Arial" w:cs="Arial"/>
          <w:sz w:val="24"/>
          <w:szCs w:val="24"/>
        </w:rPr>
        <w:t xml:space="preserve"> priority LEP schemes</w:t>
      </w:r>
      <w:r>
        <w:rPr>
          <w:rFonts w:ascii="Arial" w:hAnsi="Arial" w:cs="Arial"/>
          <w:sz w:val="24"/>
          <w:szCs w:val="24"/>
        </w:rPr>
        <w:t xml:space="preserve"> with view to future</w:t>
      </w:r>
      <w:r w:rsidR="0001115F">
        <w:rPr>
          <w:rFonts w:ascii="Arial" w:hAnsi="Arial" w:cs="Arial"/>
          <w:sz w:val="24"/>
          <w:szCs w:val="24"/>
        </w:rPr>
        <w:t xml:space="preserve"> underspend</w:t>
      </w:r>
      <w:r w:rsidR="00400E36">
        <w:rPr>
          <w:rFonts w:ascii="Arial" w:hAnsi="Arial" w:cs="Arial"/>
          <w:sz w:val="24"/>
          <w:szCs w:val="24"/>
        </w:rPr>
        <w:t>s</w:t>
      </w:r>
      <w:r w:rsidR="0001115F">
        <w:rPr>
          <w:rFonts w:ascii="Arial" w:hAnsi="Arial" w:cs="Arial"/>
          <w:sz w:val="24"/>
          <w:szCs w:val="24"/>
        </w:rPr>
        <w:t xml:space="preserve"> being allocated to Skills C</w:t>
      </w:r>
      <w:r>
        <w:rPr>
          <w:rFonts w:ascii="Arial" w:hAnsi="Arial" w:cs="Arial"/>
          <w:sz w:val="24"/>
          <w:szCs w:val="24"/>
        </w:rPr>
        <w:t>apital to enable investment in future years to support the outcomes of the ABR</w:t>
      </w:r>
      <w:r w:rsidR="00646536" w:rsidRPr="00646536">
        <w:rPr>
          <w:rFonts w:ascii="Arial" w:hAnsi="Arial" w:cs="Arial"/>
          <w:sz w:val="24"/>
          <w:szCs w:val="24"/>
        </w:rPr>
        <w:t xml:space="preserve">.  </w:t>
      </w:r>
    </w:p>
    <w:p w:rsidR="00646536" w:rsidRDefault="00646536" w:rsidP="00646536">
      <w:pPr>
        <w:pStyle w:val="ListParagraph"/>
        <w:spacing w:after="0"/>
        <w:rPr>
          <w:rFonts w:ascii="Arial" w:hAnsi="Arial" w:cs="Arial"/>
          <w:b/>
          <w:sz w:val="24"/>
          <w:szCs w:val="24"/>
          <w:lang w:val="en"/>
        </w:rPr>
      </w:pPr>
    </w:p>
    <w:p w:rsidR="00100F3E" w:rsidRDefault="00426BC7" w:rsidP="00100F3E">
      <w:pPr>
        <w:pStyle w:val="ListParagraph"/>
        <w:numPr>
          <w:ilvl w:val="0"/>
          <w:numId w:val="4"/>
        </w:numPr>
        <w:spacing w:after="0"/>
        <w:rPr>
          <w:rFonts w:ascii="Arial" w:hAnsi="Arial" w:cs="Arial"/>
          <w:b/>
          <w:sz w:val="24"/>
          <w:szCs w:val="24"/>
          <w:lang w:val="en"/>
        </w:rPr>
      </w:pPr>
      <w:r>
        <w:rPr>
          <w:rFonts w:ascii="Arial" w:hAnsi="Arial" w:cs="Arial"/>
          <w:b/>
          <w:sz w:val="24"/>
          <w:szCs w:val="24"/>
          <w:lang w:val="en"/>
        </w:rPr>
        <w:t>Social Value</w:t>
      </w:r>
    </w:p>
    <w:p w:rsidR="00100F3E" w:rsidRDefault="00100F3E" w:rsidP="00100F3E">
      <w:pPr>
        <w:pStyle w:val="ListParagraph"/>
        <w:spacing w:after="0"/>
        <w:rPr>
          <w:rFonts w:ascii="Arial" w:hAnsi="Arial" w:cs="Arial"/>
          <w:b/>
          <w:sz w:val="24"/>
          <w:szCs w:val="24"/>
          <w:lang w:val="en"/>
        </w:rPr>
      </w:pPr>
    </w:p>
    <w:p w:rsidR="00100F3E" w:rsidRDefault="009800F6" w:rsidP="009800F6">
      <w:pPr>
        <w:pStyle w:val="ListParagraph"/>
        <w:numPr>
          <w:ilvl w:val="1"/>
          <w:numId w:val="4"/>
        </w:numPr>
        <w:spacing w:after="0"/>
        <w:rPr>
          <w:rFonts w:ascii="Arial" w:hAnsi="Arial" w:cs="Arial"/>
          <w:sz w:val="24"/>
          <w:szCs w:val="24"/>
          <w:lang w:val="en"/>
        </w:rPr>
      </w:pPr>
      <w:r>
        <w:rPr>
          <w:rFonts w:ascii="Arial" w:hAnsi="Arial" w:cs="Arial"/>
          <w:sz w:val="24"/>
          <w:szCs w:val="24"/>
          <w:lang w:val="en"/>
        </w:rPr>
        <w:t>At the September Skills and Employment Board a paper was discussed in relation to the embedding of social value in procurement processes and the</w:t>
      </w:r>
      <w:r w:rsidR="00A72F6F">
        <w:rPr>
          <w:rFonts w:ascii="Arial" w:hAnsi="Arial" w:cs="Arial"/>
          <w:sz w:val="24"/>
          <w:szCs w:val="24"/>
          <w:lang w:val="en"/>
        </w:rPr>
        <w:t xml:space="preserve"> potential to align 'added value' outcomes</w:t>
      </w:r>
      <w:r>
        <w:rPr>
          <w:rFonts w:ascii="Arial" w:hAnsi="Arial" w:cs="Arial"/>
          <w:sz w:val="24"/>
          <w:szCs w:val="24"/>
          <w:lang w:val="en"/>
        </w:rPr>
        <w:t xml:space="preserve"> with the Lancashire Skills and Employment Strategic Framework.</w:t>
      </w:r>
      <w:r w:rsidR="00A72F6F">
        <w:rPr>
          <w:rFonts w:ascii="Arial" w:hAnsi="Arial" w:cs="Arial"/>
          <w:sz w:val="24"/>
          <w:szCs w:val="24"/>
          <w:lang w:val="en"/>
        </w:rPr>
        <w:t xml:space="preserve"> </w:t>
      </w:r>
    </w:p>
    <w:p w:rsidR="00A72F6F" w:rsidRDefault="00A72F6F" w:rsidP="00A72F6F">
      <w:pPr>
        <w:pStyle w:val="ListParagraph"/>
        <w:spacing w:after="0"/>
        <w:rPr>
          <w:rFonts w:ascii="Arial" w:hAnsi="Arial" w:cs="Arial"/>
          <w:sz w:val="24"/>
          <w:szCs w:val="24"/>
          <w:lang w:val="en"/>
        </w:rPr>
      </w:pPr>
    </w:p>
    <w:p w:rsidR="00C4069B" w:rsidRDefault="00A72F6F" w:rsidP="009800F6">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Since the meeting, in agreement with the Growth Deal Management Board (GDMB), a working group was established, chaired by Graham Cowley (chair of the GDMB), with the Lancashire Skills Hub and LCC Officers to develop a draft toolkit.  The proposed outcomes </w:t>
      </w:r>
      <w:r w:rsidR="00C4069B">
        <w:rPr>
          <w:rFonts w:ascii="Arial" w:hAnsi="Arial" w:cs="Arial"/>
          <w:sz w:val="24"/>
          <w:szCs w:val="24"/>
          <w:lang w:val="en"/>
        </w:rPr>
        <w:t xml:space="preserve">in the toolkit </w:t>
      </w:r>
      <w:r>
        <w:rPr>
          <w:rFonts w:ascii="Arial" w:hAnsi="Arial" w:cs="Arial"/>
          <w:sz w:val="24"/>
          <w:szCs w:val="24"/>
          <w:lang w:val="en"/>
        </w:rPr>
        <w:t xml:space="preserve">align with the framework.  </w:t>
      </w:r>
    </w:p>
    <w:p w:rsidR="00C4069B" w:rsidRPr="00C4069B" w:rsidRDefault="00C4069B" w:rsidP="00C4069B">
      <w:pPr>
        <w:pStyle w:val="ListParagraph"/>
        <w:rPr>
          <w:rFonts w:ascii="Arial" w:hAnsi="Arial" w:cs="Arial"/>
          <w:sz w:val="24"/>
          <w:szCs w:val="24"/>
          <w:lang w:val="en"/>
        </w:rPr>
      </w:pPr>
    </w:p>
    <w:p w:rsidR="00C4069B" w:rsidRDefault="00C4069B" w:rsidP="009800F6">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The </w:t>
      </w:r>
      <w:r w:rsidRPr="00C4069B">
        <w:rPr>
          <w:rFonts w:ascii="Arial" w:hAnsi="Arial" w:cs="Arial"/>
          <w:b/>
          <w:sz w:val="24"/>
          <w:szCs w:val="24"/>
          <w:lang w:val="en"/>
        </w:rPr>
        <w:t>draft</w:t>
      </w:r>
      <w:r>
        <w:rPr>
          <w:rFonts w:ascii="Arial" w:hAnsi="Arial" w:cs="Arial"/>
          <w:sz w:val="24"/>
          <w:szCs w:val="24"/>
          <w:lang w:val="en"/>
        </w:rPr>
        <w:t xml:space="preserve"> toolkit is provided in Appendix 2 for comment.  The toolkit has been developed to be a pragmatic tool to be used with </w:t>
      </w:r>
      <w:proofErr w:type="spellStart"/>
      <w:r>
        <w:rPr>
          <w:rFonts w:ascii="Arial" w:hAnsi="Arial" w:cs="Arial"/>
          <w:sz w:val="24"/>
          <w:szCs w:val="24"/>
          <w:lang w:val="en"/>
        </w:rPr>
        <w:t>organisations</w:t>
      </w:r>
      <w:proofErr w:type="spellEnd"/>
      <w:r>
        <w:rPr>
          <w:rFonts w:ascii="Arial" w:hAnsi="Arial" w:cs="Arial"/>
          <w:sz w:val="24"/>
          <w:szCs w:val="24"/>
          <w:lang w:val="en"/>
        </w:rPr>
        <w:t xml:space="preserve"> benefiting from Growth Deal funding.  Further work is required to populate the section 'Sources of Support' and to expand the number of case studies.  The sources of support are aimed at supporting the </w:t>
      </w:r>
      <w:proofErr w:type="spellStart"/>
      <w:r>
        <w:rPr>
          <w:rFonts w:ascii="Arial" w:hAnsi="Arial" w:cs="Arial"/>
          <w:sz w:val="24"/>
          <w:szCs w:val="24"/>
          <w:lang w:val="en"/>
        </w:rPr>
        <w:t>organisation</w:t>
      </w:r>
      <w:proofErr w:type="spellEnd"/>
      <w:r>
        <w:rPr>
          <w:rFonts w:ascii="Arial" w:hAnsi="Arial" w:cs="Arial"/>
          <w:sz w:val="24"/>
          <w:szCs w:val="24"/>
          <w:lang w:val="en"/>
        </w:rPr>
        <w:t xml:space="preserve"> to engage with partners who can help the </w:t>
      </w:r>
      <w:proofErr w:type="spellStart"/>
      <w:r>
        <w:rPr>
          <w:rFonts w:ascii="Arial" w:hAnsi="Arial" w:cs="Arial"/>
          <w:sz w:val="24"/>
          <w:szCs w:val="24"/>
          <w:lang w:val="en"/>
        </w:rPr>
        <w:t>organisation</w:t>
      </w:r>
      <w:proofErr w:type="spellEnd"/>
      <w:r>
        <w:rPr>
          <w:rFonts w:ascii="Arial" w:hAnsi="Arial" w:cs="Arial"/>
          <w:sz w:val="24"/>
          <w:szCs w:val="24"/>
          <w:lang w:val="en"/>
        </w:rPr>
        <w:t xml:space="preserve"> to fulfill commitments to social value outcomes.</w:t>
      </w:r>
    </w:p>
    <w:p w:rsidR="00C4069B" w:rsidRPr="00C4069B" w:rsidRDefault="00C4069B" w:rsidP="00C4069B">
      <w:pPr>
        <w:pStyle w:val="ListParagraph"/>
        <w:rPr>
          <w:rFonts w:ascii="Arial" w:hAnsi="Arial" w:cs="Arial"/>
          <w:sz w:val="24"/>
          <w:szCs w:val="24"/>
          <w:lang w:val="en"/>
        </w:rPr>
      </w:pPr>
    </w:p>
    <w:p w:rsidR="00A72F6F" w:rsidRDefault="00A72F6F" w:rsidP="009800F6">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The toolkit is to be tested with 2 projects by the Growth Deal </w:t>
      </w:r>
      <w:proofErr w:type="spellStart"/>
      <w:r>
        <w:rPr>
          <w:rFonts w:ascii="Arial" w:hAnsi="Arial" w:cs="Arial"/>
          <w:sz w:val="24"/>
          <w:szCs w:val="24"/>
          <w:lang w:val="en"/>
        </w:rPr>
        <w:t>programme</w:t>
      </w:r>
      <w:proofErr w:type="spellEnd"/>
      <w:r>
        <w:rPr>
          <w:rFonts w:ascii="Arial" w:hAnsi="Arial" w:cs="Arial"/>
          <w:sz w:val="24"/>
          <w:szCs w:val="24"/>
          <w:lang w:val="en"/>
        </w:rPr>
        <w:t xml:space="preserve"> team (LCC Officers)</w:t>
      </w:r>
      <w:r w:rsidR="00657F10">
        <w:rPr>
          <w:rFonts w:ascii="Arial" w:hAnsi="Arial" w:cs="Arial"/>
          <w:sz w:val="24"/>
          <w:szCs w:val="24"/>
          <w:lang w:val="en"/>
        </w:rPr>
        <w:t xml:space="preserve"> over the next month;</w:t>
      </w:r>
      <w:r>
        <w:rPr>
          <w:rFonts w:ascii="Arial" w:hAnsi="Arial" w:cs="Arial"/>
          <w:sz w:val="24"/>
          <w:szCs w:val="24"/>
          <w:lang w:val="en"/>
        </w:rPr>
        <w:t xml:space="preserve"> with an existing scheme (for which the GFA is in place and the project active) and a scheme in development (the bus</w:t>
      </w:r>
      <w:r w:rsidR="00657F10">
        <w:rPr>
          <w:rFonts w:ascii="Arial" w:hAnsi="Arial" w:cs="Arial"/>
          <w:sz w:val="24"/>
          <w:szCs w:val="24"/>
          <w:lang w:val="en"/>
        </w:rPr>
        <w:t>iness case is currently in development</w:t>
      </w:r>
      <w:r>
        <w:rPr>
          <w:rFonts w:ascii="Arial" w:hAnsi="Arial" w:cs="Arial"/>
          <w:sz w:val="24"/>
          <w:szCs w:val="24"/>
          <w:lang w:val="en"/>
        </w:rPr>
        <w:t>).</w:t>
      </w:r>
      <w:r w:rsidR="00657F10">
        <w:rPr>
          <w:rFonts w:ascii="Arial" w:hAnsi="Arial" w:cs="Arial"/>
          <w:sz w:val="24"/>
          <w:szCs w:val="24"/>
          <w:lang w:val="en"/>
        </w:rPr>
        <w:t xml:space="preserve">  A</w:t>
      </w:r>
      <w:r w:rsidR="00744CCC">
        <w:rPr>
          <w:rFonts w:ascii="Arial" w:hAnsi="Arial" w:cs="Arial"/>
          <w:sz w:val="24"/>
          <w:szCs w:val="24"/>
          <w:lang w:val="en"/>
        </w:rPr>
        <w:t xml:space="preserve">t this point in the </w:t>
      </w:r>
      <w:proofErr w:type="spellStart"/>
      <w:r w:rsidR="00744CCC">
        <w:rPr>
          <w:rFonts w:ascii="Arial" w:hAnsi="Arial" w:cs="Arial"/>
          <w:sz w:val="24"/>
          <w:szCs w:val="24"/>
          <w:lang w:val="en"/>
        </w:rPr>
        <w:t>programme</w:t>
      </w:r>
      <w:proofErr w:type="spellEnd"/>
      <w:r w:rsidR="00744CCC">
        <w:rPr>
          <w:rFonts w:ascii="Arial" w:hAnsi="Arial" w:cs="Arial"/>
          <w:sz w:val="24"/>
          <w:szCs w:val="24"/>
          <w:lang w:val="en"/>
        </w:rPr>
        <w:t xml:space="preserve"> it is</w:t>
      </w:r>
      <w:r w:rsidR="00657F10">
        <w:rPr>
          <w:rFonts w:ascii="Arial" w:hAnsi="Arial" w:cs="Arial"/>
          <w:sz w:val="24"/>
          <w:szCs w:val="24"/>
          <w:lang w:val="en"/>
        </w:rPr>
        <w:t xml:space="preserve"> </w:t>
      </w:r>
      <w:proofErr w:type="spellStart"/>
      <w:r w:rsidR="00657F10">
        <w:rPr>
          <w:rFonts w:ascii="Arial" w:hAnsi="Arial" w:cs="Arial"/>
          <w:sz w:val="24"/>
          <w:szCs w:val="24"/>
          <w:lang w:val="en"/>
        </w:rPr>
        <w:t>recognised</w:t>
      </w:r>
      <w:proofErr w:type="spellEnd"/>
      <w:r w:rsidR="00657F10">
        <w:rPr>
          <w:rFonts w:ascii="Arial" w:hAnsi="Arial" w:cs="Arial"/>
          <w:sz w:val="24"/>
          <w:szCs w:val="24"/>
          <w:lang w:val="en"/>
        </w:rPr>
        <w:t xml:space="preserve"> that some schemes will be signed off and in delivery, so less opportunity to influence, and that some schemes are at business case stage and so commitments can be integrated into the GFAs.</w:t>
      </w:r>
    </w:p>
    <w:p w:rsidR="005C6BED" w:rsidRPr="005C6BED" w:rsidRDefault="005C6BED" w:rsidP="005C6BED">
      <w:pPr>
        <w:pStyle w:val="ListParagraph"/>
        <w:rPr>
          <w:rFonts w:ascii="Arial" w:hAnsi="Arial" w:cs="Arial"/>
          <w:sz w:val="24"/>
          <w:szCs w:val="24"/>
          <w:lang w:val="en"/>
        </w:rPr>
      </w:pPr>
    </w:p>
    <w:p w:rsidR="005C6BED" w:rsidRDefault="005C6BED" w:rsidP="005C6BED">
      <w:pPr>
        <w:pStyle w:val="ListParagraph"/>
        <w:numPr>
          <w:ilvl w:val="0"/>
          <w:numId w:val="4"/>
        </w:numPr>
        <w:spacing w:after="0"/>
        <w:rPr>
          <w:rFonts w:ascii="Arial" w:hAnsi="Arial" w:cs="Arial"/>
          <w:b/>
          <w:sz w:val="24"/>
          <w:szCs w:val="24"/>
          <w:lang w:val="en"/>
        </w:rPr>
      </w:pPr>
      <w:r w:rsidRPr="005C6BED">
        <w:rPr>
          <w:rFonts w:ascii="Arial" w:hAnsi="Arial" w:cs="Arial"/>
          <w:b/>
          <w:sz w:val="24"/>
          <w:szCs w:val="24"/>
          <w:lang w:val="en"/>
        </w:rPr>
        <w:t>Summary</w:t>
      </w:r>
    </w:p>
    <w:p w:rsidR="005C6BED" w:rsidRDefault="005C6BED" w:rsidP="005C6BED">
      <w:pPr>
        <w:pStyle w:val="ListParagraph"/>
        <w:spacing w:after="0"/>
        <w:rPr>
          <w:rFonts w:ascii="Arial" w:hAnsi="Arial" w:cs="Arial"/>
          <w:b/>
          <w:sz w:val="24"/>
          <w:szCs w:val="24"/>
          <w:lang w:val="en"/>
        </w:rPr>
      </w:pPr>
    </w:p>
    <w:p w:rsidR="005C6BED" w:rsidRPr="005C6BED" w:rsidRDefault="005C6BED" w:rsidP="005C6BED">
      <w:pPr>
        <w:pStyle w:val="ListParagraph"/>
        <w:numPr>
          <w:ilvl w:val="1"/>
          <w:numId w:val="4"/>
        </w:numPr>
        <w:spacing w:after="0"/>
        <w:rPr>
          <w:rFonts w:ascii="Arial" w:hAnsi="Arial" w:cs="Arial"/>
          <w:sz w:val="24"/>
          <w:szCs w:val="24"/>
          <w:lang w:val="en"/>
        </w:rPr>
      </w:pPr>
      <w:r>
        <w:rPr>
          <w:rFonts w:ascii="Arial" w:hAnsi="Arial" w:cs="Arial"/>
          <w:sz w:val="24"/>
          <w:szCs w:val="24"/>
          <w:lang w:val="en"/>
        </w:rPr>
        <w:t>Committee members are asked</w:t>
      </w:r>
      <w:r w:rsidRPr="005C6BED">
        <w:rPr>
          <w:rFonts w:ascii="Arial" w:hAnsi="Arial" w:cs="Arial"/>
          <w:sz w:val="24"/>
          <w:szCs w:val="24"/>
          <w:lang w:val="en"/>
        </w:rPr>
        <w:t xml:space="preserve"> to note the progress up-dates for Growth Deal Skills Capital Round 1 and Round 2</w:t>
      </w:r>
      <w:r>
        <w:rPr>
          <w:rFonts w:ascii="Arial" w:hAnsi="Arial" w:cs="Arial"/>
          <w:sz w:val="24"/>
          <w:szCs w:val="24"/>
          <w:lang w:val="en"/>
        </w:rPr>
        <w:t xml:space="preserve"> and are invited to </w:t>
      </w:r>
      <w:r w:rsidRPr="005C6BED">
        <w:rPr>
          <w:rFonts w:ascii="Arial" w:hAnsi="Arial" w:cs="Arial"/>
          <w:sz w:val="24"/>
          <w:szCs w:val="24"/>
          <w:lang w:val="en"/>
        </w:rPr>
        <w:t>comment on the development of the Social Value toolkit.</w:t>
      </w:r>
    </w:p>
    <w:sectPr w:rsidR="005C6BED" w:rsidRPr="005C6BED" w:rsidSect="00E670E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F084A734"/>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2087BFE"/>
    <w:multiLevelType w:val="hybridMultilevel"/>
    <w:tmpl w:val="363CF5D6"/>
    <w:lvl w:ilvl="0" w:tplc="B1B862D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32CA0"/>
    <w:multiLevelType w:val="hybridMultilevel"/>
    <w:tmpl w:val="51E8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E180D2B"/>
    <w:multiLevelType w:val="hybridMultilevel"/>
    <w:tmpl w:val="DFB00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275469"/>
    <w:multiLevelType w:val="multilevel"/>
    <w:tmpl w:val="F084A734"/>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9" w15:restartNumberingAfterBreak="0">
    <w:nsid w:val="32F22C3E"/>
    <w:multiLevelType w:val="hybridMultilevel"/>
    <w:tmpl w:val="E214D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E419D6"/>
    <w:multiLevelType w:val="multilevel"/>
    <w:tmpl w:val="80A4B6B4"/>
    <w:lvl w:ilvl="0">
      <w:start w:val="5"/>
      <w:numFmt w:val="decimal"/>
      <w:lvlText w:val="%1"/>
      <w:lvlJc w:val="left"/>
      <w:pPr>
        <w:ind w:left="720" w:hanging="720"/>
      </w:pPr>
      <w:rPr>
        <w:rFonts w:ascii="Arial" w:hAnsi="Arial" w:cs="Arial" w:hint="default"/>
        <w:sz w:val="24"/>
      </w:rPr>
    </w:lvl>
    <w:lvl w:ilvl="1">
      <w:start w:val="5"/>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2"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156A8B"/>
    <w:multiLevelType w:val="multilevel"/>
    <w:tmpl w:val="0FE075CC"/>
    <w:lvl w:ilvl="0">
      <w:start w:val="5"/>
      <w:numFmt w:val="decimal"/>
      <w:lvlText w:val="%1"/>
      <w:lvlJc w:val="left"/>
      <w:pPr>
        <w:ind w:left="720" w:hanging="720"/>
      </w:pPr>
      <w:rPr>
        <w:rFonts w:ascii="Arial" w:hAnsi="Arial" w:cs="Arial" w:hint="default"/>
        <w:sz w:val="24"/>
      </w:rPr>
    </w:lvl>
    <w:lvl w:ilvl="1">
      <w:start w:val="10"/>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6" w15:restartNumberingAfterBreak="0">
    <w:nsid w:val="54905D93"/>
    <w:multiLevelType w:val="hybridMultilevel"/>
    <w:tmpl w:val="53F2FF76"/>
    <w:lvl w:ilvl="0" w:tplc="5A502FC0">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147B6"/>
    <w:multiLevelType w:val="hybridMultilevel"/>
    <w:tmpl w:val="9C8E6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E830DB"/>
    <w:multiLevelType w:val="hybridMultilevel"/>
    <w:tmpl w:val="20B40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B5AE5"/>
    <w:multiLevelType w:val="multilevel"/>
    <w:tmpl w:val="59685032"/>
    <w:lvl w:ilvl="0">
      <w:start w:val="4"/>
      <w:numFmt w:val="decimal"/>
      <w:lvlText w:val="%1"/>
      <w:lvlJc w:val="left"/>
      <w:pPr>
        <w:ind w:left="720" w:hanging="720"/>
      </w:pPr>
      <w:rPr>
        <w:rFonts w:ascii="Arial" w:hAnsi="Arial" w:cs="Arial" w:hint="default"/>
        <w:sz w:val="24"/>
      </w:rPr>
    </w:lvl>
    <w:lvl w:ilvl="1">
      <w:start w:val="5"/>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1" w15:restartNumberingAfterBreak="0">
    <w:nsid w:val="7BE85516"/>
    <w:multiLevelType w:val="hybridMultilevel"/>
    <w:tmpl w:val="A5C62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274C4"/>
    <w:multiLevelType w:val="multilevel"/>
    <w:tmpl w:val="BE626BE4"/>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bullet"/>
      <w:lvlText w:val=""/>
      <w:lvlJc w:val="left"/>
      <w:pPr>
        <w:ind w:left="720" w:hanging="720"/>
      </w:pPr>
      <w:rPr>
        <w:rFonts w:ascii="Symbol" w:hAnsi="Symbo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14"/>
  </w:num>
  <w:num w:numId="6">
    <w:abstractNumId w:val="18"/>
  </w:num>
  <w:num w:numId="7">
    <w:abstractNumId w:val="13"/>
  </w:num>
  <w:num w:numId="8">
    <w:abstractNumId w:val="6"/>
  </w:num>
  <w:num w:numId="9">
    <w:abstractNumId w:val="5"/>
  </w:num>
  <w:num w:numId="10">
    <w:abstractNumId w:val="12"/>
  </w:num>
  <w:num w:numId="11">
    <w:abstractNumId w:val="4"/>
  </w:num>
  <w:num w:numId="12">
    <w:abstractNumId w:val="2"/>
  </w:num>
  <w:num w:numId="13">
    <w:abstractNumId w:val="22"/>
  </w:num>
  <w:num w:numId="14">
    <w:abstractNumId w:val="17"/>
  </w:num>
  <w:num w:numId="15">
    <w:abstractNumId w:val="20"/>
  </w:num>
  <w:num w:numId="16">
    <w:abstractNumId w:val="11"/>
  </w:num>
  <w:num w:numId="17">
    <w:abstractNumId w:val="15"/>
  </w:num>
  <w:num w:numId="18">
    <w:abstractNumId w:val="21"/>
  </w:num>
  <w:num w:numId="19">
    <w:abstractNumId w:val="7"/>
  </w:num>
  <w:num w:numId="20">
    <w:abstractNumId w:val="1"/>
  </w:num>
  <w:num w:numId="21">
    <w:abstractNumId w:val="16"/>
  </w:num>
  <w:num w:numId="22">
    <w:abstractNumId w:val="19"/>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1115F"/>
    <w:rsid w:val="000222A2"/>
    <w:rsid w:val="00050561"/>
    <w:rsid w:val="000526DC"/>
    <w:rsid w:val="000A0A09"/>
    <w:rsid w:val="000A0A35"/>
    <w:rsid w:val="000B7BD4"/>
    <w:rsid w:val="000C2AEF"/>
    <w:rsid w:val="000E4983"/>
    <w:rsid w:val="000E7A84"/>
    <w:rsid w:val="000F7B0B"/>
    <w:rsid w:val="00100F3E"/>
    <w:rsid w:val="00102C01"/>
    <w:rsid w:val="00130E8B"/>
    <w:rsid w:val="00135527"/>
    <w:rsid w:val="001632D4"/>
    <w:rsid w:val="00163EDB"/>
    <w:rsid w:val="001A490E"/>
    <w:rsid w:val="001A5BE0"/>
    <w:rsid w:val="001B1673"/>
    <w:rsid w:val="001C3794"/>
    <w:rsid w:val="001E22E6"/>
    <w:rsid w:val="002061A6"/>
    <w:rsid w:val="00214F1B"/>
    <w:rsid w:val="00221A3F"/>
    <w:rsid w:val="00223B77"/>
    <w:rsid w:val="002518AD"/>
    <w:rsid w:val="0025367C"/>
    <w:rsid w:val="00254ECB"/>
    <w:rsid w:val="00280654"/>
    <w:rsid w:val="00283152"/>
    <w:rsid w:val="00283AF0"/>
    <w:rsid w:val="00295FBB"/>
    <w:rsid w:val="002A3ED6"/>
    <w:rsid w:val="002A4FD8"/>
    <w:rsid w:val="002B1EB4"/>
    <w:rsid w:val="002B7770"/>
    <w:rsid w:val="002F5CBC"/>
    <w:rsid w:val="0030380F"/>
    <w:rsid w:val="00312084"/>
    <w:rsid w:val="00312E89"/>
    <w:rsid w:val="00324260"/>
    <w:rsid w:val="003320FF"/>
    <w:rsid w:val="003331EB"/>
    <w:rsid w:val="003339C0"/>
    <w:rsid w:val="003442EF"/>
    <w:rsid w:val="00357B5A"/>
    <w:rsid w:val="00377FB3"/>
    <w:rsid w:val="003A2A67"/>
    <w:rsid w:val="003B4991"/>
    <w:rsid w:val="003B62BA"/>
    <w:rsid w:val="003D23A1"/>
    <w:rsid w:val="003E4BA5"/>
    <w:rsid w:val="003F23AA"/>
    <w:rsid w:val="00400E36"/>
    <w:rsid w:val="00402EF2"/>
    <w:rsid w:val="00417D43"/>
    <w:rsid w:val="00426BC7"/>
    <w:rsid w:val="00472685"/>
    <w:rsid w:val="00494418"/>
    <w:rsid w:val="004A1C9F"/>
    <w:rsid w:val="004B0F4A"/>
    <w:rsid w:val="004B50BF"/>
    <w:rsid w:val="004C2E25"/>
    <w:rsid w:val="004C5A8D"/>
    <w:rsid w:val="004F562D"/>
    <w:rsid w:val="004F66F3"/>
    <w:rsid w:val="00500BE3"/>
    <w:rsid w:val="00507C0C"/>
    <w:rsid w:val="00540463"/>
    <w:rsid w:val="00541AD1"/>
    <w:rsid w:val="00571DB9"/>
    <w:rsid w:val="0057485C"/>
    <w:rsid w:val="005859C4"/>
    <w:rsid w:val="005934CB"/>
    <w:rsid w:val="005A5E8B"/>
    <w:rsid w:val="005A713C"/>
    <w:rsid w:val="005B0712"/>
    <w:rsid w:val="005B39E7"/>
    <w:rsid w:val="005B78D1"/>
    <w:rsid w:val="005C6BED"/>
    <w:rsid w:val="005D3F2F"/>
    <w:rsid w:val="005D6CD6"/>
    <w:rsid w:val="005E3535"/>
    <w:rsid w:val="005F2FEE"/>
    <w:rsid w:val="00601EE1"/>
    <w:rsid w:val="00626146"/>
    <w:rsid w:val="00645512"/>
    <w:rsid w:val="00646536"/>
    <w:rsid w:val="00657F10"/>
    <w:rsid w:val="0066095B"/>
    <w:rsid w:val="0069192F"/>
    <w:rsid w:val="00694DED"/>
    <w:rsid w:val="006A7F23"/>
    <w:rsid w:val="006C025C"/>
    <w:rsid w:val="006C5342"/>
    <w:rsid w:val="006D19F7"/>
    <w:rsid w:val="006D78F7"/>
    <w:rsid w:val="006F01D2"/>
    <w:rsid w:val="006F1C6E"/>
    <w:rsid w:val="006F270F"/>
    <w:rsid w:val="006F67E3"/>
    <w:rsid w:val="00704D59"/>
    <w:rsid w:val="007135E9"/>
    <w:rsid w:val="0073681F"/>
    <w:rsid w:val="00744CCC"/>
    <w:rsid w:val="00754E33"/>
    <w:rsid w:val="00765437"/>
    <w:rsid w:val="00767F03"/>
    <w:rsid w:val="0077042E"/>
    <w:rsid w:val="00787CED"/>
    <w:rsid w:val="007A6CA2"/>
    <w:rsid w:val="007D0828"/>
    <w:rsid w:val="00802A82"/>
    <w:rsid w:val="0080781D"/>
    <w:rsid w:val="00822B53"/>
    <w:rsid w:val="00830A42"/>
    <w:rsid w:val="00831B6D"/>
    <w:rsid w:val="008356B8"/>
    <w:rsid w:val="00840DE5"/>
    <w:rsid w:val="00861248"/>
    <w:rsid w:val="008639B5"/>
    <w:rsid w:val="008749CA"/>
    <w:rsid w:val="008A0E52"/>
    <w:rsid w:val="008B2881"/>
    <w:rsid w:val="008B54CA"/>
    <w:rsid w:val="008B75B3"/>
    <w:rsid w:val="008D1F8D"/>
    <w:rsid w:val="008D6094"/>
    <w:rsid w:val="008E7651"/>
    <w:rsid w:val="00913104"/>
    <w:rsid w:val="00927E49"/>
    <w:rsid w:val="009663A0"/>
    <w:rsid w:val="00967F3B"/>
    <w:rsid w:val="009800F6"/>
    <w:rsid w:val="009934AA"/>
    <w:rsid w:val="0099472A"/>
    <w:rsid w:val="00995DA2"/>
    <w:rsid w:val="009A2753"/>
    <w:rsid w:val="009B0B03"/>
    <w:rsid w:val="009B5DA4"/>
    <w:rsid w:val="009C03C1"/>
    <w:rsid w:val="009C3D31"/>
    <w:rsid w:val="009C7A6A"/>
    <w:rsid w:val="00A0655F"/>
    <w:rsid w:val="00A23EC0"/>
    <w:rsid w:val="00A3299F"/>
    <w:rsid w:val="00A41357"/>
    <w:rsid w:val="00A53E52"/>
    <w:rsid w:val="00A558E3"/>
    <w:rsid w:val="00A60435"/>
    <w:rsid w:val="00A678B2"/>
    <w:rsid w:val="00A72F6F"/>
    <w:rsid w:val="00A74978"/>
    <w:rsid w:val="00AA29F6"/>
    <w:rsid w:val="00AB1F92"/>
    <w:rsid w:val="00B35ED9"/>
    <w:rsid w:val="00B600A9"/>
    <w:rsid w:val="00B667AF"/>
    <w:rsid w:val="00B67A08"/>
    <w:rsid w:val="00B84A95"/>
    <w:rsid w:val="00B956D3"/>
    <w:rsid w:val="00BB355F"/>
    <w:rsid w:val="00BB71AE"/>
    <w:rsid w:val="00BD22FE"/>
    <w:rsid w:val="00BE504B"/>
    <w:rsid w:val="00C15496"/>
    <w:rsid w:val="00C2664C"/>
    <w:rsid w:val="00C4069B"/>
    <w:rsid w:val="00C55E95"/>
    <w:rsid w:val="00C6464E"/>
    <w:rsid w:val="00C70BBC"/>
    <w:rsid w:val="00C80F10"/>
    <w:rsid w:val="00C9294A"/>
    <w:rsid w:val="00CA4F60"/>
    <w:rsid w:val="00CB273C"/>
    <w:rsid w:val="00CD5F65"/>
    <w:rsid w:val="00CE7969"/>
    <w:rsid w:val="00CF08BE"/>
    <w:rsid w:val="00CF1713"/>
    <w:rsid w:val="00D018A9"/>
    <w:rsid w:val="00D16C4E"/>
    <w:rsid w:val="00D268B1"/>
    <w:rsid w:val="00D30EA3"/>
    <w:rsid w:val="00D35BB6"/>
    <w:rsid w:val="00D55F41"/>
    <w:rsid w:val="00D7125B"/>
    <w:rsid w:val="00D717FD"/>
    <w:rsid w:val="00D740EE"/>
    <w:rsid w:val="00D90DD0"/>
    <w:rsid w:val="00D92843"/>
    <w:rsid w:val="00D9718D"/>
    <w:rsid w:val="00DA52F2"/>
    <w:rsid w:val="00DD0DCE"/>
    <w:rsid w:val="00DE681E"/>
    <w:rsid w:val="00DF6239"/>
    <w:rsid w:val="00DF71A8"/>
    <w:rsid w:val="00E046B7"/>
    <w:rsid w:val="00E104EB"/>
    <w:rsid w:val="00E24708"/>
    <w:rsid w:val="00E25A55"/>
    <w:rsid w:val="00E26CB1"/>
    <w:rsid w:val="00E460F0"/>
    <w:rsid w:val="00E670EA"/>
    <w:rsid w:val="00E7402A"/>
    <w:rsid w:val="00E872D5"/>
    <w:rsid w:val="00EC2840"/>
    <w:rsid w:val="00ED0375"/>
    <w:rsid w:val="00EE2463"/>
    <w:rsid w:val="00F10475"/>
    <w:rsid w:val="00F46C41"/>
    <w:rsid w:val="00F50776"/>
    <w:rsid w:val="00F70745"/>
    <w:rsid w:val="00F932C1"/>
    <w:rsid w:val="00FA2787"/>
    <w:rsid w:val="00FC79D6"/>
    <w:rsid w:val="00FE0029"/>
    <w:rsid w:val="00FE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C1327-3462-4E87-9A84-28153397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NormalWeb">
    <w:name w:val="Normal (Web)"/>
    <w:basedOn w:val="Normal"/>
    <w:uiPriority w:val="99"/>
    <w:semiHidden/>
    <w:unhideWhenUsed/>
    <w:rsid w:val="008356B8"/>
    <w:pPr>
      <w:spacing w:after="300" w:line="34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BB"/>
    <w:rPr>
      <w:rFonts w:ascii="Segoe UI" w:hAnsi="Segoe UI" w:cs="Segoe UI"/>
      <w:sz w:val="18"/>
      <w:szCs w:val="18"/>
    </w:rPr>
  </w:style>
  <w:style w:type="table" w:styleId="TableGrid">
    <w:name w:val="Table Grid"/>
    <w:basedOn w:val="TableNormal"/>
    <w:uiPriority w:val="39"/>
    <w:rsid w:val="0005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5591">
      <w:bodyDiv w:val="1"/>
      <w:marLeft w:val="0"/>
      <w:marRight w:val="0"/>
      <w:marTop w:val="0"/>
      <w:marBottom w:val="0"/>
      <w:divBdr>
        <w:top w:val="none" w:sz="0" w:space="0" w:color="auto"/>
        <w:left w:val="none" w:sz="0" w:space="0" w:color="auto"/>
        <w:bottom w:val="none" w:sz="0" w:space="0" w:color="auto"/>
        <w:right w:val="none" w:sz="0" w:space="0" w:color="auto"/>
      </w:divBdr>
    </w:div>
    <w:div w:id="444235625">
      <w:bodyDiv w:val="1"/>
      <w:marLeft w:val="0"/>
      <w:marRight w:val="0"/>
      <w:marTop w:val="0"/>
      <w:marBottom w:val="0"/>
      <w:divBdr>
        <w:top w:val="none" w:sz="0" w:space="0" w:color="auto"/>
        <w:left w:val="none" w:sz="0" w:space="0" w:color="auto"/>
        <w:bottom w:val="none" w:sz="0" w:space="0" w:color="auto"/>
        <w:right w:val="none" w:sz="0" w:space="0" w:color="auto"/>
      </w:divBdr>
    </w:div>
    <w:div w:id="608509669">
      <w:bodyDiv w:val="1"/>
      <w:marLeft w:val="0"/>
      <w:marRight w:val="0"/>
      <w:marTop w:val="0"/>
      <w:marBottom w:val="0"/>
      <w:divBdr>
        <w:top w:val="none" w:sz="0" w:space="0" w:color="auto"/>
        <w:left w:val="none" w:sz="0" w:space="0" w:color="auto"/>
        <w:bottom w:val="none" w:sz="0" w:space="0" w:color="auto"/>
        <w:right w:val="none" w:sz="0" w:space="0" w:color="auto"/>
      </w:divBdr>
    </w:div>
    <w:div w:id="17430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molloy@lancashire.gov.uk" TargetMode="External"/><Relationship Id="rId3" Type="http://schemas.openxmlformats.org/officeDocument/2006/relationships/styles" Target="styles.xml"/><Relationship Id="rId7" Type="http://schemas.openxmlformats.org/officeDocument/2006/relationships/hyperlink" Target="mailto:Michele.lawty-jones@lancashire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8BB0-301D-4D52-BD69-EFD4FA1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Mike</dc:creator>
  <cp:keywords/>
  <dc:description/>
  <cp:lastModifiedBy>Milroy, Andy</cp:lastModifiedBy>
  <cp:revision>23</cp:revision>
  <cp:lastPrinted>2016-01-04T12:26:00Z</cp:lastPrinted>
  <dcterms:created xsi:type="dcterms:W3CDTF">2016-01-18T10:24:00Z</dcterms:created>
  <dcterms:modified xsi:type="dcterms:W3CDTF">2016-01-21T11:00:00Z</dcterms:modified>
</cp:coreProperties>
</file>